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4B" w:rsidRP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3D013D">
        <w:rPr>
          <w:rFonts w:ascii="Arial Narrow" w:hAnsi="Arial Narrow" w:cs="Arial"/>
          <w:b/>
          <w:color w:val="FF0000"/>
          <w:sz w:val="32"/>
          <w:szCs w:val="32"/>
        </w:rPr>
        <w:t>(updated for FY 201</w:t>
      </w:r>
      <w:r w:rsidR="002D394A">
        <w:rPr>
          <w:rFonts w:ascii="Arial Narrow" w:hAnsi="Arial Narrow" w:cs="Arial"/>
          <w:b/>
          <w:color w:val="FF0000"/>
          <w:sz w:val="32"/>
          <w:szCs w:val="32"/>
        </w:rPr>
        <w:t>8</w:t>
      </w:r>
      <w:r w:rsidR="00A81D66" w:rsidRPr="003D013D">
        <w:rPr>
          <w:rFonts w:ascii="Arial Narrow" w:hAnsi="Arial Narrow" w:cs="Arial"/>
          <w:b/>
          <w:color w:val="FF0000"/>
          <w:sz w:val="32"/>
          <w:szCs w:val="32"/>
        </w:rPr>
        <w:t xml:space="preserve"> employer reporting)</w:t>
      </w:r>
    </w:p>
    <w:p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rsidR="00AB3B4B" w:rsidRPr="002D394A"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28"/>
          <w:szCs w:val="28"/>
        </w:rPr>
      </w:pPr>
      <w:r w:rsidRPr="002D394A">
        <w:rPr>
          <w:rFonts w:ascii="Arial Narrow" w:hAnsi="Arial Narrow"/>
          <w:b/>
          <w:sz w:val="28"/>
          <w:szCs w:val="28"/>
        </w:rPr>
        <w:t xml:space="preserve">Proposed Pension Note Disclosures – MERS Agent Plan Employer Units </w:t>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t xml:space="preserve">              </w:t>
      </w: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rsidR="00AB3B4B" w:rsidRPr="009D1BDC" w:rsidRDefault="00AB3B4B" w:rsidP="00AB3B4B">
      <w:pPr>
        <w:pStyle w:val="Default"/>
        <w:rPr>
          <w:rFonts w:ascii="Arial Narrow" w:hAnsi="Arial Narrow"/>
          <w:sz w:val="22"/>
          <w:szCs w:val="22"/>
        </w:rPr>
      </w:pPr>
    </w:p>
    <w:p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w:t>
      </w:r>
      <w:proofErr w:type="gramStart"/>
      <w:r w:rsidRPr="009D1BDC">
        <w:rPr>
          <w:rFonts w:ascii="Arial Narrow" w:hAnsi="Arial Narrow" w:cs="Arial"/>
          <w:sz w:val="22"/>
          <w:szCs w:val="22"/>
        </w:rPr>
        <w:t>in accordance with</w:t>
      </w:r>
      <w:proofErr w:type="gramEnd"/>
      <w:r w:rsidRPr="009D1BDC">
        <w:rPr>
          <w:rFonts w:ascii="Arial Narrow" w:hAnsi="Arial Narrow" w:cs="Arial"/>
          <w:sz w:val="22"/>
          <w:szCs w:val="22"/>
        </w:rPr>
        <w:t xml:space="preserve"> the benefit terms. Investments are reported at fair value. </w:t>
      </w:r>
    </w:p>
    <w:p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rsidR="00AB3B4B" w:rsidRPr="009D1BDC" w:rsidRDefault="00AB3B4B" w:rsidP="00AB3B4B">
      <w:pPr>
        <w:pStyle w:val="Default"/>
        <w:rPr>
          <w:rFonts w:ascii="Arial Narrow" w:hAnsi="Arial Narrow"/>
          <w:sz w:val="22"/>
          <w:szCs w:val="22"/>
        </w:rPr>
      </w:pPr>
    </w:p>
    <w:p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rsidR="003B65B3" w:rsidRDefault="003B65B3" w:rsidP="003B65B3">
      <w:pPr>
        <w:pStyle w:val="NoSpacing"/>
      </w:pPr>
    </w:p>
    <w:p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proofErr w:type="gramStart"/>
      <w:r w:rsidRPr="009D1BDC">
        <w:rPr>
          <w:rFonts w:ascii="Arial Narrow" w:hAnsi="Arial Narrow" w:cs="Arial"/>
          <w:sz w:val="22"/>
          <w:szCs w:val="22"/>
        </w:rPr>
        <w:t>provides</w:t>
      </w:r>
      <w:proofErr w:type="gramEnd"/>
      <w:r w:rsidRPr="009D1BDC">
        <w:rPr>
          <w:rFonts w:ascii="Arial Narrow" w:hAnsi="Arial Narrow" w:cs="Arial"/>
          <w:sz w:val="22"/>
          <w:szCs w:val="22"/>
        </w:rPr>
        <w:t xml:space="preserve"> certain retirement, disability and death benefits to plan members and beneficiaries. </w:t>
      </w:r>
      <w:r w:rsidR="00242B91" w:rsidRPr="009D1BDC">
        <w:rPr>
          <w:rFonts w:ascii="Arial Narrow" w:hAnsi="Arial Narrow" w:cs="Arial"/>
          <w:sz w:val="22"/>
          <w:szCs w:val="22"/>
        </w:rPr>
        <w:t xml:space="preserve">MERS was </w:t>
      </w:r>
      <w:proofErr w:type="gramStart"/>
      <w:r w:rsidR="00242B91" w:rsidRPr="009D1BDC">
        <w:rPr>
          <w:rFonts w:ascii="Arial Narrow" w:hAnsi="Arial Narrow" w:cs="Arial"/>
          <w:sz w:val="22"/>
          <w:szCs w:val="22"/>
        </w:rPr>
        <w:t>established</w:t>
      </w:r>
      <w:proofErr w:type="gramEnd"/>
      <w:r w:rsidR="00242B91" w:rsidRPr="009D1BDC">
        <w:rPr>
          <w:rFonts w:ascii="Arial Narrow" w:hAnsi="Arial Narrow" w:cs="Arial"/>
          <w:sz w:val="22"/>
          <w:szCs w:val="22"/>
        </w:rPr>
        <w:t xml:space="preserve">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 xml:space="preserve">ERS issues a publicly available financial report that includes financial statements and </w:t>
      </w:r>
      <w:proofErr w:type="gramStart"/>
      <w:r w:rsidR="00F67EE7" w:rsidRPr="009D1BDC">
        <w:rPr>
          <w:rFonts w:ascii="Arial Narrow" w:hAnsi="Arial Narrow" w:cs="Arial"/>
          <w:sz w:val="22"/>
          <w:szCs w:val="22"/>
        </w:rPr>
        <w:t>required</w:t>
      </w:r>
      <w:proofErr w:type="gramEnd"/>
      <w:r w:rsidR="00F67EE7" w:rsidRPr="009D1BDC">
        <w:rPr>
          <w:rFonts w:ascii="Arial Narrow" w:hAnsi="Arial Narrow" w:cs="Arial"/>
          <w:sz w:val="22"/>
          <w:szCs w:val="22"/>
        </w:rPr>
        <w:t xml:space="preserve">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8"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w:t>
      </w:r>
      <w:proofErr w:type="gramStart"/>
      <w:r w:rsidR="00FE590E" w:rsidRPr="008B2650">
        <w:rPr>
          <w:rFonts w:ascii="Arial Narrow" w:hAnsi="Arial Narrow"/>
          <w:sz w:val="22"/>
          <w:szCs w:val="22"/>
        </w:rPr>
        <w:t>electing</w:t>
      </w:r>
      <w:proofErr w:type="gramEnd"/>
      <w:r w:rsidR="00FE590E" w:rsidRPr="008B2650">
        <w:rPr>
          <w:rFonts w:ascii="Arial Narrow" w:hAnsi="Arial Narrow"/>
          <w:sz w:val="22"/>
          <w:szCs w:val="22"/>
        </w:rPr>
        <w:t xml:space="preserve"> municipalities participate in MERS. Eligible employees become members at their date of employment. Anyone employed by a municipality at the time the municipality joins MERS may </w:t>
      </w:r>
      <w:proofErr w:type="gramStart"/>
      <w:r w:rsidR="00FE590E" w:rsidRPr="008B2650">
        <w:rPr>
          <w:rFonts w:ascii="Arial Narrow" w:hAnsi="Arial Narrow"/>
          <w:sz w:val="22"/>
          <w:szCs w:val="22"/>
        </w:rPr>
        <w:t>elect</w:t>
      </w:r>
      <w:proofErr w:type="gramEnd"/>
      <w:r w:rsidR="00FE590E" w:rsidRPr="008B2650">
        <w:rPr>
          <w:rFonts w:ascii="Arial Narrow" w:hAnsi="Arial Narrow"/>
          <w:sz w:val="22"/>
          <w:szCs w:val="22"/>
        </w:rPr>
        <w:t xml:space="preserve"> not to be covered. Elected officials may opt to be covered by MERS. Employees covered under another plan </w:t>
      </w:r>
      <w:proofErr w:type="gramStart"/>
      <w:r w:rsidR="00FE590E" w:rsidRPr="008B2650">
        <w:rPr>
          <w:rFonts w:ascii="Arial Narrow" w:hAnsi="Arial Narrow"/>
          <w:sz w:val="22"/>
          <w:szCs w:val="22"/>
        </w:rPr>
        <w:t>maintained</w:t>
      </w:r>
      <w:proofErr w:type="gramEnd"/>
      <w:r w:rsidR="00FE590E" w:rsidRPr="008B2650">
        <w:rPr>
          <w:rFonts w:ascii="Arial Narrow" w:hAnsi="Arial Narrow"/>
          <w:sz w:val="22"/>
          <w:szCs w:val="22"/>
        </w:rPr>
        <w:t xml:space="preserve"> by the municipality may not become members of MERS. Police officers and/or firefighters may be </w:t>
      </w:r>
      <w:proofErr w:type="gramStart"/>
      <w:r w:rsidR="00FE590E" w:rsidRPr="008B2650">
        <w:rPr>
          <w:rFonts w:ascii="Arial Narrow" w:hAnsi="Arial Narrow"/>
          <w:sz w:val="22"/>
          <w:szCs w:val="22"/>
        </w:rPr>
        <w:t>designated</w:t>
      </w:r>
      <w:proofErr w:type="gramEnd"/>
      <w:r w:rsidR="00FE590E" w:rsidRPr="008B2650">
        <w:rPr>
          <w:rFonts w:ascii="Arial Narrow" w:hAnsi="Arial Narrow"/>
          <w:sz w:val="22"/>
          <w:szCs w:val="22"/>
        </w:rPr>
        <w:t xml:space="preserve"> as such by the municipality, in which case the special contribution and benefit provisions described below will apply to them, or they may be designated as general employees with no special benefits. Members </w:t>
      </w:r>
      <w:proofErr w:type="gramStart"/>
      <w:r w:rsidR="00FE590E" w:rsidRPr="008B2650">
        <w:rPr>
          <w:rFonts w:ascii="Arial Narrow" w:hAnsi="Arial Narrow"/>
          <w:sz w:val="22"/>
          <w:szCs w:val="22"/>
        </w:rPr>
        <w:t>designated</w:t>
      </w:r>
      <w:proofErr w:type="gramEnd"/>
      <w:r w:rsidR="00FE590E" w:rsidRPr="008B2650">
        <w:rPr>
          <w:rFonts w:ascii="Arial Narrow" w:hAnsi="Arial Narrow"/>
          <w:sz w:val="22"/>
          <w:szCs w:val="22"/>
        </w:rPr>
        <w:t xml:space="preserve"> as police officers and/or firefighters are treated as belonging to a unit separate from the general employees, with separate contribution rates applicable. </w:t>
      </w:r>
    </w:p>
    <w:p w:rsidR="00FE590E" w:rsidRPr="008B2650" w:rsidRDefault="00FE590E" w:rsidP="00FE590E">
      <w:pPr>
        <w:pStyle w:val="NoSpacing"/>
        <w:jc w:val="both"/>
        <w:rPr>
          <w:rFonts w:ascii="Arial Narrow" w:hAnsi="Arial Narrow"/>
        </w:rPr>
      </w:pPr>
    </w:p>
    <w:p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w:t>
      </w:r>
      <w:proofErr w:type="gramStart"/>
      <w:r w:rsidRPr="00EA258B">
        <w:rPr>
          <w:rFonts w:ascii="Arial Narrow" w:hAnsi="Arial Narrow"/>
        </w:rPr>
        <w:t>purchase</w:t>
      </w:r>
      <w:proofErr w:type="gramEnd"/>
      <w:r w:rsidRPr="00EA258B">
        <w:rPr>
          <w:rFonts w:ascii="Arial Narrow" w:hAnsi="Arial Narrow"/>
        </w:rPr>
        <w:t xml:space="preserve"> credit for certain periods by making an additional contribution to purchase the additional service. Special rules and limits govern the purchase of </w:t>
      </w:r>
      <w:proofErr w:type="gramStart"/>
      <w:r w:rsidRPr="00EA258B">
        <w:rPr>
          <w:rFonts w:ascii="Arial Narrow" w:hAnsi="Arial Narrow"/>
        </w:rPr>
        <w:t>additional</w:t>
      </w:r>
      <w:proofErr w:type="gramEnd"/>
      <w:r w:rsidRPr="00EA258B">
        <w:rPr>
          <w:rFonts w:ascii="Arial Narrow" w:hAnsi="Arial Narrow"/>
        </w:rPr>
        <w:t xml:space="preserve"> service and the contribution required.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Final Compensation: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w:t>
      </w:r>
      <w:proofErr w:type="gramStart"/>
      <w:r w:rsidRPr="00EA258B">
        <w:rPr>
          <w:rFonts w:ascii="Arial Narrow" w:hAnsi="Arial Narrow"/>
        </w:rPr>
        <w:t>three year</w:t>
      </w:r>
      <w:proofErr w:type="gramEnd"/>
      <w:r w:rsidRPr="00EA258B">
        <w:rPr>
          <w:rFonts w:ascii="Arial Narrow" w:hAnsi="Arial Narrow"/>
        </w:rPr>
        <w:t xml:space="preserve"> FAC as of July 1, 2012 or the five year FAC as of the retirement/termination date. Monthly benefits are based on one-twelfth of this amount. </w:t>
      </w:r>
    </w:p>
    <w:p w:rsidR="00FE590E" w:rsidRDefault="00FE590E" w:rsidP="00FE590E">
      <w:pPr>
        <w:pStyle w:val="NoSpacing"/>
        <w:jc w:val="both"/>
        <w:rPr>
          <w:rFonts w:ascii="Arial Narrow" w:hAnsi="Arial Narrow"/>
          <w:b/>
          <w:i/>
        </w:rPr>
      </w:pPr>
    </w:p>
    <w:p w:rsidR="00FE590E" w:rsidRDefault="00FE590E" w:rsidP="00FE590E">
      <w:pPr>
        <w:pStyle w:val="NoSpacing"/>
        <w:jc w:val="both"/>
        <w:rPr>
          <w:rFonts w:ascii="Arial Narrow" w:hAnsi="Arial Narrow"/>
          <w:b/>
          <w:i/>
        </w:rPr>
      </w:pPr>
      <w:proofErr w:type="gramStart"/>
      <w:r w:rsidRPr="00B57516">
        <w:rPr>
          <w:rFonts w:ascii="Arial Narrow" w:hAnsi="Arial Narrow"/>
        </w:rPr>
        <w:t>Subsequent to</w:t>
      </w:r>
      <w:proofErr w:type="gramEnd"/>
      <w:r w:rsidRPr="00B57516">
        <w:rPr>
          <w:rFonts w:ascii="Arial Narrow" w:hAnsi="Arial Narrow"/>
        </w:rPr>
        <w:t xml:space="preserve"> June 30, 2015, litigation challenging the various pension reform measures enacted in previous years by the General Assembly (2009, 2010, and 2011) was settled.  The final settlement approved by the Court on July 8, 2015 also included enactment of the pension settlement provisions by the General Assembly.  These amended benefit provisions, which have been included in the determination of the total pension liability at the June 30, 2015 measurement date</w:t>
      </w:r>
      <w:r>
        <w:rPr>
          <w:rFonts w:ascii="Arial Narrow" w:hAnsi="Arial Narrow"/>
        </w:rPr>
        <w:t xml:space="preserve"> and are reflected in the summary of benefit provisions described below.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who had at least five years of contributory service as of June 30, 2012 will be eligible for retirement at an individually </w:t>
      </w:r>
      <w:proofErr w:type="gramStart"/>
      <w:r w:rsidRPr="00EA258B">
        <w:rPr>
          <w:rFonts w:ascii="Arial Narrow" w:hAnsi="Arial Narrow"/>
        </w:rPr>
        <w:t>determined</w:t>
      </w:r>
      <w:proofErr w:type="gramEnd"/>
      <w:r w:rsidRPr="00EA258B">
        <w:rPr>
          <w:rFonts w:ascii="Arial Narrow" w:hAnsi="Arial Narrow"/>
        </w:rPr>
        <w:t xml:space="preserve">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w:t>
      </w:r>
      <w:r w:rsidR="00E2190D">
        <w:rPr>
          <w:rFonts w:ascii="Arial Narrow" w:hAnsi="Arial Narrow"/>
        </w:rPr>
        <w:t xml:space="preserve">as described </w:t>
      </w:r>
      <w:r w:rsidRPr="00EA258B">
        <w:rPr>
          <w:rFonts w:ascii="Arial Narrow" w:hAnsi="Arial Narrow"/>
        </w:rPr>
        <w:t xml:space="preserve">above. The interpolation is based on service as of June 30, 2012 divided by projected service at the member’s prior Retirement Date. The </w:t>
      </w:r>
      <w:proofErr w:type="gramStart"/>
      <w:r w:rsidRPr="00EA258B">
        <w:rPr>
          <w:rFonts w:ascii="Arial Narrow" w:hAnsi="Arial Narrow"/>
        </w:rPr>
        <w:t>minimum</w:t>
      </w:r>
      <w:proofErr w:type="gramEnd"/>
      <w:r w:rsidRPr="00EA258B">
        <w:rPr>
          <w:rFonts w:ascii="Arial Narrow" w:hAnsi="Arial Narrow"/>
        </w:rPr>
        <w:t xml:space="preserve"> retirement age is 59.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proofErr w:type="gramStart"/>
      <w:r w:rsidRPr="00EA258B">
        <w:rPr>
          <w:rFonts w:ascii="Arial Narrow" w:hAnsi="Arial Narrow"/>
        </w:rPr>
        <w:t>option</w:t>
      </w:r>
      <w:proofErr w:type="gramEnd"/>
      <w:r w:rsidRPr="00EA258B">
        <w:rPr>
          <w:rFonts w:ascii="Arial Narrow" w:hAnsi="Arial Narrow"/>
        </w:rPr>
        <w:t xml:space="preserve">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rsidR="00FE590E" w:rsidRDefault="00FE590E" w:rsidP="00FE590E">
      <w:pPr>
        <w:pStyle w:val="NoSpacing"/>
        <w:jc w:val="both"/>
        <w:rPr>
          <w:rFonts w:ascii="Arial Narrow" w:hAnsi="Arial Narrow"/>
        </w:rPr>
      </w:pPr>
    </w:p>
    <w:p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w:t>
      </w:r>
      <w:proofErr w:type="gramStart"/>
      <w:r w:rsidRPr="00EA258B">
        <w:rPr>
          <w:rFonts w:ascii="Arial Narrow" w:hAnsi="Arial Narrow"/>
        </w:rPr>
        <w:t>impacted</w:t>
      </w:r>
      <w:proofErr w:type="gramEnd"/>
      <w:r w:rsidRPr="00EA258B">
        <w:rPr>
          <w:rFonts w:ascii="Arial Narrow" w:hAnsi="Arial Narrow"/>
        </w:rPr>
        <w:t xml:space="preserve">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Members who, as of June 30, 2012, had at least 10 years of contributing service, had </w:t>
      </w:r>
      <w:proofErr w:type="gramStart"/>
      <w:r w:rsidRPr="00EA258B">
        <w:rPr>
          <w:rFonts w:ascii="Arial Narrow" w:hAnsi="Arial Narrow"/>
        </w:rPr>
        <w:t>attained</w:t>
      </w:r>
      <w:proofErr w:type="gramEnd"/>
      <w:r w:rsidRPr="00EA258B">
        <w:rPr>
          <w:rFonts w:ascii="Arial Narrow" w:hAnsi="Arial Narrow"/>
        </w:rPr>
        <w:t xml:space="preserve"> age 45, and had a prior Retirement Date before age 52 may retire at age 52.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w:t>
      </w:r>
      <w:proofErr w:type="gramStart"/>
      <w:r w:rsidRPr="00EA258B">
        <w:rPr>
          <w:rFonts w:ascii="Arial Narrow" w:hAnsi="Arial Narrow"/>
        </w:rPr>
        <w:t>option</w:t>
      </w:r>
      <w:proofErr w:type="gramEnd"/>
      <w:r w:rsidRPr="00EA258B">
        <w:rPr>
          <w:rFonts w:ascii="Arial Narrow" w:hAnsi="Arial Narrow"/>
        </w:rPr>
        <w:t xml:space="preserve">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as described in this section,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t>
      </w:r>
      <w:proofErr w:type="gramStart"/>
      <w:r w:rsidRPr="00EA258B">
        <w:rPr>
          <w:rFonts w:ascii="Arial Narrow" w:hAnsi="Arial Narrow"/>
        </w:rPr>
        <w:t>designated</w:t>
      </w:r>
      <w:proofErr w:type="gramEnd"/>
      <w:r w:rsidRPr="00EA258B">
        <w:rPr>
          <w:rFonts w:ascii="Arial Narrow" w:hAnsi="Arial Narrow"/>
        </w:rPr>
        <w:t xml:space="preserve">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w:t>
      </w:r>
      <w:proofErr w:type="gramStart"/>
      <w:r w:rsidRPr="00EA258B">
        <w:rPr>
          <w:rFonts w:ascii="Arial Narrow" w:hAnsi="Arial Narrow"/>
        </w:rPr>
        <w:t>impacted</w:t>
      </w:r>
      <w:proofErr w:type="gramEnd"/>
      <w:r w:rsidRPr="00EA258B">
        <w:rPr>
          <w:rFonts w:ascii="Arial Narrow" w:hAnsi="Arial Narrow"/>
        </w:rPr>
        <w:t xml:space="preserve">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w:t>
      </w:r>
      <w:proofErr w:type="gramStart"/>
      <w:r w:rsidRPr="00EA258B">
        <w:rPr>
          <w:rFonts w:ascii="Arial Narrow" w:hAnsi="Arial Narrow"/>
        </w:rPr>
        <w:t>attaining</w:t>
      </w:r>
      <w:proofErr w:type="gramEnd"/>
      <w:r w:rsidRPr="00EA258B">
        <w:rPr>
          <w:rFonts w:ascii="Arial Narrow" w:hAnsi="Arial Narrow"/>
        </w:rPr>
        <w:t xml:space="preserve"> age 57 with 30 years of service will have a benefit equal to the greater of their current benefit described in (a) and (b) above and one calculated based on a 2.25% multiplier for all years of service.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w:t>
      </w:r>
      <w:proofErr w:type="gramStart"/>
      <w:r w:rsidRPr="00EA258B">
        <w:rPr>
          <w:rFonts w:ascii="Arial Narrow" w:hAnsi="Arial Narrow"/>
        </w:rPr>
        <w:t>designated</w:t>
      </w:r>
      <w:proofErr w:type="gramEnd"/>
      <w:r w:rsidRPr="00EA258B">
        <w:rPr>
          <w:rFonts w:ascii="Arial Narrow" w:hAnsi="Arial Narrow"/>
        </w:rPr>
        <w:t xml:space="preserve">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w:t>
      </w:r>
      <w:proofErr w:type="gramStart"/>
      <w:r w:rsidRPr="00EA258B">
        <w:rPr>
          <w:rFonts w:ascii="Arial Narrow" w:hAnsi="Arial Narrow"/>
        </w:rPr>
        <w:t>determined</w:t>
      </w:r>
      <w:proofErr w:type="gramEnd"/>
      <w:r w:rsidRPr="00EA258B">
        <w:rPr>
          <w:rFonts w:ascii="Arial Narrow" w:hAnsi="Arial Narrow"/>
        </w:rPr>
        <w:t xml:space="preserve">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c. The COLA will be limited to the first $25,000 of the member's annual pension benefit. For retirees and beneficiaries who retired on or before July 1, 2015, years in which a COLA is payable based on </w:t>
      </w:r>
      <w:proofErr w:type="gramStart"/>
      <w:r w:rsidRPr="00EA258B">
        <w:rPr>
          <w:rFonts w:ascii="Arial Narrow" w:hAnsi="Arial Narrow"/>
        </w:rPr>
        <w:t>the every</w:t>
      </w:r>
      <w:proofErr w:type="gramEnd"/>
      <w:r w:rsidRPr="00EA258B">
        <w:rPr>
          <w:rFonts w:ascii="Arial Narrow" w:hAnsi="Arial Narrow"/>
        </w:rPr>
        <w:t xml:space="preserve"> fourth year provision described in (</w:t>
      </w:r>
      <w:r w:rsidR="00E2190D">
        <w:rPr>
          <w:rFonts w:ascii="Arial Narrow" w:hAnsi="Arial Narrow"/>
        </w:rPr>
        <w:t>a</w:t>
      </w:r>
      <w:r w:rsidRPr="00EA258B">
        <w:rPr>
          <w:rFonts w:ascii="Arial Narrow" w:hAnsi="Arial Narrow"/>
        </w:rPr>
        <w:t xml:space="preserve">) above will be limited to the first $30,000. These limits will be indexed annually to increase in the same manner as COLAs, with the known values of $25,000 for 2013, $25,000 for 2014, $25,168 for 2015, $25,855 for 2016, and $26,098 for 2017. </w:t>
      </w:r>
    </w:p>
    <w:p w:rsidR="00FE590E" w:rsidRDefault="00FE590E" w:rsidP="00AB3B4B">
      <w:pPr>
        <w:pStyle w:val="Default"/>
        <w:spacing w:before="120" w:after="120"/>
        <w:jc w:val="both"/>
        <w:rPr>
          <w:rFonts w:ascii="Arial Narrow" w:hAnsi="Arial Narrow"/>
          <w:sz w:val="22"/>
          <w:szCs w:val="22"/>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w:t>
      </w:r>
      <w:proofErr w:type="gramStart"/>
      <w:r>
        <w:rPr>
          <w:rFonts w:ascii="Arial Narrow" w:hAnsi="Arial Narrow"/>
        </w:rPr>
        <w:t>accrued</w:t>
      </w:r>
      <w:proofErr w:type="gramEnd"/>
      <w:r>
        <w:rPr>
          <w:rFonts w:ascii="Arial Narrow" w:hAnsi="Arial Narrow"/>
        </w:rPr>
        <w:t xml:space="preserve"> after July 1, 2012, retirement benefits will be calculated in accordance with section 45-21.2-2 and adjustments to benefits will be provided as set forth in 45-21-52. </w:t>
      </w:r>
      <w:r w:rsidRPr="00EA258B">
        <w:rPr>
          <w:rFonts w:ascii="Arial Narrow" w:hAnsi="Arial Narrow"/>
        </w:rPr>
        <w:t xml:space="preserve">The following summarizes those provisions: </w:t>
      </w:r>
    </w:p>
    <w:p w:rsidR="008B2650" w:rsidRDefault="008B2650" w:rsidP="008B2650">
      <w:pPr>
        <w:pStyle w:val="NoSpacing"/>
        <w:shd w:val="clear" w:color="auto" w:fill="FBD4B4" w:themeFill="accent6" w:themeFillTint="66"/>
        <w:jc w:val="both"/>
        <w:rPr>
          <w:rFonts w:ascii="Arial Narrow" w:hAnsi="Arial Narrow"/>
          <w:i/>
        </w:rPr>
      </w:pPr>
    </w:p>
    <w:p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Under these special provisions, the retirement benefit for members eligible to retire on or before June 30, 2012 and</w:t>
      </w:r>
      <w:r>
        <w:rPr>
          <w:rFonts w:ascii="Arial Narrow" w:hAnsi="Arial Narrow"/>
        </w:rPr>
        <w:t xml:space="preserve"> having </w:t>
      </w:r>
      <w:r w:rsidRPr="00EA258B">
        <w:rPr>
          <w:rFonts w:ascii="Arial Narrow" w:hAnsi="Arial Narrow"/>
        </w:rPr>
        <w:t xml:space="preserve">with 20 or more years of service is improved. The new formula is 60.00% x Final Average Compensation (FAC), plus 1.50% x FAC x Years of Service </w:t>
      </w:r>
      <w:proofErr w:type="gramStart"/>
      <w:r w:rsidRPr="00EA258B">
        <w:rPr>
          <w:rFonts w:ascii="Arial Narrow" w:hAnsi="Arial Narrow"/>
        </w:rPr>
        <w:t>in Excess of</w:t>
      </w:r>
      <w:proofErr w:type="gramEnd"/>
      <w:r w:rsidRPr="00EA258B">
        <w:rPr>
          <w:rFonts w:ascii="Arial Narrow" w:hAnsi="Arial Narrow"/>
        </w:rPr>
        <w:t xml:space="preserve"> 20, with a maximum benefit equal to 75% of FAC. In addition to this benefit change, the member contribution rate increased from 9.00% to 10.20%.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w:t>
      </w:r>
      <w:proofErr w:type="gramStart"/>
      <w:r w:rsidRPr="00EA258B">
        <w:rPr>
          <w:rFonts w:ascii="Arial Narrow" w:hAnsi="Arial Narrow"/>
        </w:rPr>
        <w:t>continuing on</w:t>
      </w:r>
      <w:proofErr w:type="gramEnd"/>
      <w:r w:rsidRPr="00EA258B">
        <w:rPr>
          <w:rFonts w:ascii="Arial Narrow" w:hAnsi="Arial Narrow"/>
        </w:rPr>
        <w:t xml:space="preserve"> an annual basis on that date. The member contribution rate is 9.00%.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w:t>
      </w:r>
      <w:proofErr w:type="gramStart"/>
      <w:r w:rsidRPr="00EA258B">
        <w:rPr>
          <w:rFonts w:ascii="Arial Narrow" w:hAnsi="Arial Narrow"/>
        </w:rPr>
        <w:t>continuing on</w:t>
      </w:r>
      <w:proofErr w:type="gramEnd"/>
      <w:r w:rsidRPr="00EA258B">
        <w:rPr>
          <w:rFonts w:ascii="Arial Narrow" w:hAnsi="Arial Narrow"/>
        </w:rPr>
        <w:t xml:space="preserve">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w:t>
      </w:r>
      <w:proofErr w:type="gramStart"/>
      <w:r w:rsidRPr="00EA258B">
        <w:rPr>
          <w:rFonts w:ascii="Arial Narrow" w:hAnsi="Arial Narrow"/>
        </w:rPr>
        <w:t>continuing on</w:t>
      </w:r>
      <w:proofErr w:type="gramEnd"/>
      <w:r w:rsidRPr="00EA258B">
        <w:rPr>
          <w:rFonts w:ascii="Arial Narrow" w:hAnsi="Arial Narrow"/>
        </w:rPr>
        <w:t xml:space="preserve"> an annual basis on that date. </w:t>
      </w:r>
      <w:r w:rsidRPr="00EA258B">
        <w:rPr>
          <w:rFonts w:ascii="Arial Narrow" w:hAnsi="Arial Narrow"/>
        </w:rPr>
        <w:lastRenderedPageBreak/>
        <w:t xml:space="preserve">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w:t>
      </w:r>
      <w:proofErr w:type="gramStart"/>
      <w:r w:rsidRPr="00EA258B">
        <w:rPr>
          <w:rFonts w:ascii="Arial Narrow" w:hAnsi="Arial Narrow"/>
        </w:rPr>
        <w:t>attaining</w:t>
      </w:r>
      <w:proofErr w:type="gramEnd"/>
      <w:r w:rsidRPr="00EA258B">
        <w:rPr>
          <w:rFonts w:ascii="Arial Narrow" w:hAnsi="Arial Narrow"/>
        </w:rPr>
        <w:t xml:space="preserve"> 22 years of service. The retirement benefit for a member with 22 or more years of service was improved to 50.00% x Final Average Compensation (FAC), plus 2.2727% x FAC x Years of Service </w:t>
      </w:r>
      <w:proofErr w:type="gramStart"/>
      <w:r w:rsidRPr="00EA258B">
        <w:rPr>
          <w:rFonts w:ascii="Arial Narrow" w:hAnsi="Arial Narrow"/>
        </w:rPr>
        <w:t>in Excess of</w:t>
      </w:r>
      <w:proofErr w:type="gramEnd"/>
      <w:r w:rsidRPr="00EA258B">
        <w:rPr>
          <w:rFonts w:ascii="Arial Narrow" w:hAnsi="Arial Narrow"/>
        </w:rPr>
        <w:t xml:space="preserve"> 22, with a maximum benefit equal to 75% of FAC. </w:t>
      </w:r>
    </w:p>
    <w:p w:rsidR="002D394A" w:rsidRDefault="002D394A" w:rsidP="00E02E49">
      <w:pPr>
        <w:autoSpaceDE w:val="0"/>
        <w:autoSpaceDN w:val="0"/>
        <w:adjustRightInd w:val="0"/>
        <w:spacing w:after="0" w:line="240" w:lineRule="auto"/>
        <w:jc w:val="both"/>
        <w:rPr>
          <w:rFonts w:ascii="Arial Narrow" w:hAnsi="Arial Narrow" w:cs="Arial"/>
          <w:b/>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t>Employees covered by benefit terms</w:t>
      </w:r>
    </w:p>
    <w:p w:rsidR="00FE590E" w:rsidRDefault="00FE590E" w:rsidP="00E02E49">
      <w:pPr>
        <w:autoSpaceDE w:val="0"/>
        <w:autoSpaceDN w:val="0"/>
        <w:adjustRightInd w:val="0"/>
        <w:spacing w:after="0" w:line="240" w:lineRule="auto"/>
        <w:jc w:val="both"/>
        <w:rPr>
          <w:rFonts w:ascii="Arial Narrow" w:hAnsi="Arial Narrow" w:cs="Arial"/>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At the June 30, 201</w:t>
      </w:r>
      <w:r w:rsidR="002D394A">
        <w:rPr>
          <w:rFonts w:ascii="Arial Narrow" w:hAnsi="Arial Narrow" w:cs="Arial"/>
        </w:rPr>
        <w:t>6</w:t>
      </w:r>
      <w:r w:rsidRPr="009D1BDC">
        <w:rPr>
          <w:rFonts w:ascii="Arial Narrow" w:hAnsi="Arial Narrow" w:cs="Arial"/>
        </w:rPr>
        <w:t xml:space="preserve"> valuation date, </w:t>
      </w:r>
      <w:proofErr w:type="gramStart"/>
      <w:r w:rsidRPr="009D1BDC">
        <w:rPr>
          <w:rFonts w:ascii="Arial Narrow" w:hAnsi="Arial Narrow" w:cs="Arial"/>
        </w:rPr>
        <w:t>the following employees were covered by the benefit terms</w:t>
      </w:r>
      <w:proofErr w:type="gramEnd"/>
      <w:r w:rsidRPr="009D1BDC">
        <w:rPr>
          <w:rFonts w:ascii="Arial Narrow" w:hAnsi="Arial Narrow" w:cs="Arial"/>
        </w:rPr>
        <w:t>:</w:t>
      </w:r>
    </w:p>
    <w:p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Retirees and Beneficiaries</w:t>
            </w:r>
          </w:p>
        </w:tc>
        <w:tc>
          <w:tcPr>
            <w:tcW w:w="3548" w:type="dxa"/>
            <w:shd w:val="clear" w:color="auto" w:fill="FFFF00"/>
          </w:tcPr>
          <w:p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bl>
    <w:p w:rsidR="00803299" w:rsidRDefault="00803299" w:rsidP="00E02E49">
      <w:pPr>
        <w:autoSpaceDE w:val="0"/>
        <w:autoSpaceDN w:val="0"/>
        <w:adjustRightInd w:val="0"/>
        <w:spacing w:after="0" w:line="240" w:lineRule="auto"/>
        <w:jc w:val="both"/>
        <w:rPr>
          <w:rFonts w:ascii="Arial Narrow" w:hAnsi="Arial Narrow" w:cs="Arial"/>
          <w:b/>
        </w:rPr>
      </w:pPr>
    </w:p>
    <w:p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w:t>
      </w:r>
      <w:proofErr w:type="gramStart"/>
      <w:r w:rsidR="0022196E" w:rsidRPr="005B5F87">
        <w:rPr>
          <w:rFonts w:ascii="Arial Narrow" w:hAnsi="Arial Narrow"/>
        </w:rPr>
        <w:t>established</w:t>
      </w:r>
      <w:proofErr w:type="gramEnd"/>
      <w:r w:rsidR="0022196E" w:rsidRPr="005B5F87">
        <w:rPr>
          <w:rFonts w:ascii="Arial Narrow" w:hAnsi="Arial Narrow"/>
        </w:rPr>
        <w:t xml:space="preserve"> under Rhode Island General Law Chapter 45-21.  General employees </w:t>
      </w:r>
      <w:r w:rsidR="00534354">
        <w:rPr>
          <w:rFonts w:ascii="Arial Narrow" w:hAnsi="Arial Narrow"/>
        </w:rPr>
        <w:t xml:space="preserve">with less than 20 years of service as of June 30, 2012 </w:t>
      </w:r>
      <w:proofErr w:type="gramStart"/>
      <w:r w:rsidR="0022196E" w:rsidRPr="005B5F87">
        <w:rPr>
          <w:rFonts w:ascii="Arial Narrow" w:hAnsi="Arial Narrow"/>
        </w:rPr>
        <w:t>are required to</w:t>
      </w:r>
      <w:proofErr w:type="gramEnd"/>
      <w:r w:rsidR="0022196E" w:rsidRPr="005B5F87">
        <w:rPr>
          <w:rFonts w:ascii="Arial Narrow" w:hAnsi="Arial Narrow"/>
        </w:rPr>
        <w:t xml:space="preserve">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w:t>
      </w:r>
      <w:proofErr w:type="gramStart"/>
      <w:r w:rsidR="00534354">
        <w:rPr>
          <w:rFonts w:ascii="Arial Narrow" w:hAnsi="Arial Narrow"/>
        </w:rPr>
        <w:t>are required to</w:t>
      </w:r>
      <w:proofErr w:type="gramEnd"/>
      <w:r w:rsidR="00534354">
        <w:rPr>
          <w:rFonts w:ascii="Arial Narrow" w:hAnsi="Arial Narrow"/>
        </w:rPr>
        <w:t xml:space="preserve"> contribute 8.25%.</w:t>
      </w:r>
      <w:r w:rsidR="0022196E" w:rsidRPr="005B5F87">
        <w:rPr>
          <w:rFonts w:ascii="Arial Narrow" w:hAnsi="Arial Narrow"/>
        </w:rPr>
        <w:t xml:space="preserve">  Public safety employees </w:t>
      </w:r>
      <w:proofErr w:type="gramStart"/>
      <w:r w:rsidR="0022196E" w:rsidRPr="005B5F87">
        <w:rPr>
          <w:rFonts w:ascii="Arial Narrow" w:hAnsi="Arial Narrow"/>
        </w:rPr>
        <w:t>are required to</w:t>
      </w:r>
      <w:proofErr w:type="gramEnd"/>
      <w:r w:rsidR="0022196E" w:rsidRPr="005B5F87">
        <w:rPr>
          <w:rFonts w:ascii="Arial Narrow" w:hAnsi="Arial Narrow"/>
        </w:rPr>
        <w:t xml:space="preserve">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w:t>
      </w:r>
      <w:proofErr w:type="gramStart"/>
      <w:r w:rsidR="0022196E" w:rsidRPr="005B5F87">
        <w:rPr>
          <w:rFonts w:ascii="Arial Narrow" w:hAnsi="Arial Narrow"/>
        </w:rPr>
        <w:t>determined</w:t>
      </w:r>
      <w:proofErr w:type="gramEnd"/>
      <w:r w:rsidR="0022196E" w:rsidRPr="005B5F87">
        <w:rPr>
          <w:rFonts w:ascii="Arial Narrow" w:hAnsi="Arial Narrow"/>
        </w:rPr>
        <w:t xml:space="preserve">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proofErr w:type="gramStart"/>
      <w:r w:rsidR="0022196E" w:rsidRPr="005B5F87">
        <w:rPr>
          <w:rFonts w:ascii="Arial Narrow" w:hAnsi="Arial Narrow"/>
          <w:highlight w:val="yellow"/>
        </w:rPr>
        <w:t>X,XXX</w:t>
      </w:r>
      <w:proofErr w:type="gramEnd"/>
      <w:r w:rsidR="0022196E" w:rsidRPr="005B5F87">
        <w:rPr>
          <w:rFonts w:ascii="Arial Narrow" w:hAnsi="Arial Narrow"/>
          <w:highlight w:val="yellow"/>
        </w:rPr>
        <w:t>,XXX</w:t>
      </w:r>
      <w:r w:rsidR="0022196E" w:rsidRPr="005B5F87">
        <w:rPr>
          <w:rFonts w:ascii="Arial Narrow" w:hAnsi="Arial Narrow"/>
        </w:rPr>
        <w:t xml:space="preserve"> in the year ended June 30, 201</w:t>
      </w:r>
      <w:r w:rsidR="002D394A">
        <w:rPr>
          <w:rFonts w:ascii="Arial Narrow" w:hAnsi="Arial Narrow"/>
        </w:rPr>
        <w:t>8</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rsidR="0022196E" w:rsidRPr="009D1BDC" w:rsidRDefault="0022196E" w:rsidP="00E02E49">
      <w:pPr>
        <w:autoSpaceDE w:val="0"/>
        <w:autoSpaceDN w:val="0"/>
        <w:adjustRightInd w:val="0"/>
        <w:spacing w:after="0" w:line="240" w:lineRule="auto"/>
        <w:jc w:val="both"/>
        <w:rPr>
          <w:rFonts w:ascii="Arial Narrow" w:hAnsi="Arial Narrow" w:cs="Arial"/>
        </w:rPr>
      </w:pPr>
    </w:p>
    <w:p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 xml:space="preserve">he total pension liability was </w:t>
      </w:r>
      <w:proofErr w:type="gramStart"/>
      <w:r w:rsidR="00845A9F" w:rsidRPr="009D1BDC">
        <w:rPr>
          <w:rFonts w:ascii="Arial Narrow" w:hAnsi="Arial Narrow" w:cs="Arial"/>
        </w:rPr>
        <w:t>determined</w:t>
      </w:r>
      <w:proofErr w:type="gramEnd"/>
      <w:r w:rsidR="00845A9F" w:rsidRPr="009D1BDC">
        <w:rPr>
          <w:rFonts w:ascii="Arial Narrow" w:hAnsi="Arial Narrow" w:cs="Arial"/>
        </w:rPr>
        <w:t xml:space="preserve"> by actuarial valuations performed as of June 30, 201</w:t>
      </w:r>
      <w:r w:rsidR="002D394A">
        <w:rPr>
          <w:rFonts w:ascii="Arial Narrow" w:hAnsi="Arial Narrow" w:cs="Arial"/>
        </w:rPr>
        <w:t>6</w:t>
      </w:r>
      <w:r w:rsidR="002437E7">
        <w:rPr>
          <w:rFonts w:ascii="Arial Narrow" w:hAnsi="Arial Narrow" w:cs="Arial"/>
        </w:rPr>
        <w:t xml:space="preserve"> </w:t>
      </w:r>
      <w:r w:rsidR="00845A9F" w:rsidRPr="009D1BDC">
        <w:rPr>
          <w:rFonts w:ascii="Arial Narrow" w:hAnsi="Arial Narrow" w:cs="Arial"/>
        </w:rPr>
        <w:t>and rolled forward to June 30, 201</w:t>
      </w:r>
      <w:r w:rsidR="002D394A">
        <w:rPr>
          <w:rFonts w:ascii="Arial Narrow" w:hAnsi="Arial Narrow" w:cs="Arial"/>
        </w:rPr>
        <w:t>7</w:t>
      </w:r>
      <w:r w:rsidR="00845A9F" w:rsidRPr="009D1BDC">
        <w:rPr>
          <w:rFonts w:ascii="Arial Narrow" w:hAnsi="Arial Narrow" w:cs="Arial"/>
        </w:rPr>
        <w:t>, using the following actuarial assumptions, applied to all periods included in the measurement.</w:t>
      </w:r>
    </w:p>
    <w:p w:rsidR="007A0EC1" w:rsidRDefault="007A0EC1" w:rsidP="007A0EC1">
      <w:pPr>
        <w:pStyle w:val="NoSpacing"/>
      </w:pPr>
    </w:p>
    <w:tbl>
      <w:tblPr>
        <w:tblStyle w:val="TableGrid"/>
        <w:tblW w:w="0" w:type="auto"/>
        <w:tblLook w:val="04A0" w:firstRow="1" w:lastRow="0" w:firstColumn="1" w:lastColumn="0" w:noHBand="0" w:noVBand="1"/>
      </w:tblPr>
      <w:tblGrid>
        <w:gridCol w:w="2497"/>
        <w:gridCol w:w="6853"/>
      </w:tblGrid>
      <w:tr w:rsidR="006C7C83" w:rsidRPr="009D1BDC" w:rsidTr="00E02E49">
        <w:tc>
          <w:tcPr>
            <w:tcW w:w="9576" w:type="dxa"/>
            <w:gridSpan w:val="2"/>
          </w:tcPr>
          <w:p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 xml:space="preserve">Summary of Actuarial Assumptions Used in the Valuations to </w:t>
            </w:r>
            <w:proofErr w:type="gramStart"/>
            <w:r w:rsidRPr="009D1BDC">
              <w:rPr>
                <w:rFonts w:ascii="Arial Narrow" w:hAnsi="Arial Narrow"/>
                <w:b/>
                <w:sz w:val="22"/>
                <w:szCs w:val="22"/>
              </w:rPr>
              <w:t>determine</w:t>
            </w:r>
            <w:proofErr w:type="gramEnd"/>
            <w:r w:rsidRPr="009D1BDC">
              <w:rPr>
                <w:rFonts w:ascii="Arial Narrow" w:hAnsi="Arial Narrow"/>
                <w:b/>
                <w:sz w:val="22"/>
                <w:szCs w:val="22"/>
              </w:rPr>
              <w:t xml:space="preserv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June 30, 201</w:t>
            </w:r>
            <w:r w:rsidR="002D394A">
              <w:rPr>
                <w:rFonts w:ascii="Arial Narrow" w:hAnsi="Arial Narrow"/>
                <w:b/>
                <w:sz w:val="22"/>
                <w:szCs w:val="22"/>
              </w:rPr>
              <w:t>7</w:t>
            </w:r>
            <w:r w:rsidR="003B65B3">
              <w:rPr>
                <w:rFonts w:ascii="Arial Narrow" w:hAnsi="Arial Narrow"/>
                <w:b/>
                <w:sz w:val="22"/>
                <w:szCs w:val="22"/>
              </w:rPr>
              <w:t xml:space="preserve"> measurement date (June 30, 201</w:t>
            </w:r>
            <w:r w:rsidR="002D394A">
              <w:rPr>
                <w:rFonts w:ascii="Arial Narrow" w:hAnsi="Arial Narrow"/>
                <w:b/>
                <w:sz w:val="22"/>
                <w:szCs w:val="22"/>
              </w:rPr>
              <w:t>6</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201</w:t>
            </w:r>
            <w:r w:rsidR="002D394A">
              <w:rPr>
                <w:rFonts w:ascii="Arial Narrow" w:hAnsi="Arial Narrow"/>
                <w:b/>
                <w:sz w:val="22"/>
                <w:szCs w:val="22"/>
              </w:rPr>
              <w:t>7</w:t>
            </w:r>
            <w:r w:rsidR="003B65B3">
              <w:rPr>
                <w:rFonts w:ascii="Arial Narrow" w:hAnsi="Arial Narrow"/>
                <w:b/>
                <w:sz w:val="22"/>
                <w:szCs w:val="22"/>
              </w:rPr>
              <w:t>)</w:t>
            </w:r>
          </w:p>
          <w:p w:rsidR="00E02E49" w:rsidRPr="009D1BDC" w:rsidRDefault="00E02E49" w:rsidP="003B65B3">
            <w:pPr>
              <w:pStyle w:val="Default"/>
              <w:jc w:val="center"/>
              <w:rPr>
                <w:rFonts w:ascii="Arial Narrow" w:hAnsi="Arial Narrow"/>
                <w:b/>
                <w:sz w:val="22"/>
                <w:szCs w:val="22"/>
              </w:rPr>
            </w:pP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w:t>
            </w:r>
            <w:proofErr w:type="gramStart"/>
            <w:r w:rsidRPr="00906EAA">
              <w:rPr>
                <w:rFonts w:ascii="Arial Narrow" w:hAnsi="Arial Narrow"/>
                <w:sz w:val="20"/>
                <w:szCs w:val="20"/>
              </w:rPr>
              <w:t>methodology</w:t>
            </w:r>
            <w:proofErr w:type="gramEnd"/>
            <w:r w:rsidRPr="00906EAA">
              <w:rPr>
                <w:rFonts w:ascii="Arial Narrow" w:hAnsi="Arial Narrow"/>
                <w:sz w:val="20"/>
                <w:szCs w:val="20"/>
              </w:rPr>
              <w:t xml:space="preserve"> is used. </w:t>
            </w: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rsidTr="00335527">
        <w:trPr>
          <w:trHeight w:val="404"/>
        </w:trPr>
        <w:tc>
          <w:tcPr>
            <w:tcW w:w="2538" w:type="dxa"/>
          </w:tcPr>
          <w:p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rsidTr="00906EAA">
        <w:tc>
          <w:tcPr>
            <w:tcW w:w="2538" w:type="dxa"/>
          </w:tcPr>
          <w:p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w:t>
            </w:r>
            <w:r w:rsidR="002D394A">
              <w:rPr>
                <w:rFonts w:ascii="Arial Narrow" w:hAnsi="Arial Narrow" w:cs="Arial"/>
                <w:sz w:val="20"/>
                <w:szCs w:val="20"/>
              </w:rPr>
              <w:t>0</w:t>
            </w:r>
            <w:r w:rsidRPr="00906EAA">
              <w:rPr>
                <w:rFonts w:ascii="Arial Narrow" w:hAnsi="Arial Narrow" w:cs="Arial"/>
                <w:sz w:val="20"/>
                <w:szCs w:val="20"/>
              </w:rPr>
              <w:t>0%</w:t>
            </w:r>
          </w:p>
        </w:tc>
      </w:tr>
      <w:tr w:rsidR="00CE10E5" w:rsidRPr="00906EAA" w:rsidTr="00906EAA">
        <w:tc>
          <w:tcPr>
            <w:tcW w:w="2538" w:type="dxa"/>
          </w:tcPr>
          <w:p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7.50</w:t>
            </w:r>
            <w:proofErr w:type="gramStart"/>
            <w:r w:rsidRPr="00906EAA">
              <w:rPr>
                <w:rFonts w:ascii="Arial Narrow" w:hAnsi="Arial Narrow" w:cs="Arial"/>
                <w:sz w:val="20"/>
                <w:szCs w:val="20"/>
              </w:rPr>
              <w:t>%</w:t>
            </w:r>
            <w:r w:rsidR="00335527">
              <w:rPr>
                <w:rFonts w:ascii="Arial Narrow" w:hAnsi="Arial Narrow" w:cs="Arial"/>
                <w:sz w:val="20"/>
                <w:szCs w:val="20"/>
              </w:rPr>
              <w:t xml:space="preserve"> ;</w:t>
            </w:r>
            <w:proofErr w:type="gramEnd"/>
            <w:r w:rsidR="00335527">
              <w:rPr>
                <w:rFonts w:ascii="Arial Narrow" w:hAnsi="Arial Narrow" w:cs="Arial"/>
                <w:sz w:val="20"/>
                <w:szCs w:val="20"/>
              </w:rPr>
              <w:t xml:space="preserve">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rsidTr="00906EAA">
        <w:tc>
          <w:tcPr>
            <w:tcW w:w="2538" w:type="dxa"/>
          </w:tcPr>
          <w:p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w:t>
            </w:r>
            <w:r w:rsidR="00E2190D">
              <w:rPr>
                <w:rFonts w:ascii="Arial Narrow" w:hAnsi="Arial Narrow" w:cs="Arial"/>
                <w:sz w:val="20"/>
                <w:szCs w:val="20"/>
              </w:rPr>
              <w:t>5</w:t>
            </w:r>
            <w:r w:rsidR="00E2190D" w:rsidRPr="00906EAA">
              <w:rPr>
                <w:rFonts w:ascii="Arial Narrow" w:hAnsi="Arial Narrow" w:cs="Arial"/>
                <w:sz w:val="20"/>
                <w:szCs w:val="20"/>
              </w:rPr>
              <w:t xml:space="preserve"> </w:t>
            </w:r>
            <w:r w:rsidRPr="00906EAA">
              <w:rPr>
                <w:rFonts w:ascii="Arial Narrow" w:hAnsi="Arial Narrow" w:cs="Arial"/>
                <w:sz w:val="20"/>
                <w:szCs w:val="20"/>
              </w:rPr>
              <w:t>%</w:t>
            </w:r>
          </w:p>
        </w:tc>
      </w:tr>
      <w:tr w:rsidR="00431067" w:rsidRPr="00906EAA" w:rsidTr="00335527">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rsidR="00431067" w:rsidRPr="00335527" w:rsidRDefault="00E2190D" w:rsidP="00E2190D">
            <w:pPr>
              <w:tabs>
                <w:tab w:val="left" w:pos="720"/>
              </w:tabs>
              <w:jc w:val="both"/>
              <w:rPr>
                <w:rFonts w:ascii="Arial Narrow" w:hAnsi="Arial Narrow"/>
                <w:sz w:val="20"/>
                <w:szCs w:val="20"/>
              </w:rPr>
            </w:pPr>
            <w:r w:rsidRPr="00E2190D">
              <w:rPr>
                <w:rFonts w:ascii="Arial Narrow" w:eastAsia="Times New Roman" w:hAnsi="Arial Narrow" w:cs="Arial"/>
                <w:sz w:val="20"/>
                <w:szCs w:val="20"/>
              </w:rPr>
              <w:t>Mortality – variants of the RP-2014 mortality tables - for the improvement scale, update to the ultimate rates of the MP-2016 projection scale.</w:t>
            </w:r>
          </w:p>
        </w:tc>
      </w:tr>
      <w:tr w:rsidR="00431067" w:rsidRPr="00906EAA" w:rsidTr="00906EAA">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rsidR="00431067" w:rsidRPr="00335527" w:rsidRDefault="00E02E49" w:rsidP="000C74CC">
            <w:pPr>
              <w:spacing w:before="120"/>
              <w:ind w:left="138"/>
              <w:jc w:val="both"/>
              <w:rPr>
                <w:rFonts w:ascii="Arial Narrow" w:hAnsi="Arial Narrow"/>
                <w:sz w:val="20"/>
                <w:szCs w:val="20"/>
              </w:rPr>
            </w:pPr>
            <w:r w:rsidRPr="00335527">
              <w:rPr>
                <w:rFonts w:ascii="Arial Narrow" w:hAnsi="Arial Narrow"/>
                <w:sz w:val="20"/>
                <w:szCs w:val="20"/>
              </w:rPr>
              <w:t>A</w:t>
            </w:r>
            <w:r w:rsidR="00431067" w:rsidRPr="00335527">
              <w:rPr>
                <w:rFonts w:ascii="Arial Narrow" w:hAnsi="Arial Narrow"/>
                <w:sz w:val="20"/>
                <w:szCs w:val="20"/>
              </w:rPr>
              <w:t xml:space="preserve"> 2% COLA is assumed after January 1, 2014. </w:t>
            </w:r>
          </w:p>
        </w:tc>
      </w:tr>
    </w:tbl>
    <w:p w:rsidR="00534354" w:rsidRDefault="00534354" w:rsidP="00DB223B">
      <w:pPr>
        <w:tabs>
          <w:tab w:val="left" w:pos="720"/>
        </w:tabs>
        <w:spacing w:after="0" w:line="240" w:lineRule="auto"/>
        <w:jc w:val="both"/>
        <w:rPr>
          <w:rFonts w:ascii="Arial Narrow" w:eastAsia="Times New Roman" w:hAnsi="Arial Narrow" w:cs="Arial"/>
        </w:rPr>
      </w:pPr>
    </w:p>
    <w:p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3D013D">
        <w:rPr>
          <w:rFonts w:ascii="Arial Narrow" w:eastAsia="Times New Roman" w:hAnsi="Arial Narrow" w:cs="Arial"/>
        </w:rPr>
        <w:t>5</w:t>
      </w:r>
      <w:r w:rsidRPr="00F21195">
        <w:rPr>
          <w:rFonts w:ascii="Arial Narrow" w:eastAsia="Times New Roman" w:hAnsi="Arial Narrow" w:cs="Arial"/>
        </w:rPr>
        <w:t xml:space="preserve"> valuation rolled forward to June 30, 201</w:t>
      </w:r>
      <w:r w:rsidR="003D013D">
        <w:rPr>
          <w:rFonts w:ascii="Arial Narrow" w:eastAsia="Times New Roman" w:hAnsi="Arial Narrow" w:cs="Arial"/>
        </w:rPr>
        <w:t>6</w:t>
      </w:r>
      <w:r w:rsidRPr="00F21195">
        <w:rPr>
          <w:rFonts w:ascii="Arial Narrow" w:eastAsia="Times New Roman" w:hAnsi="Arial Narrow" w:cs="Arial"/>
        </w:rPr>
        <w:t xml:space="preserve"> and the calculation of the total pension liability at June 30, 201</w:t>
      </w:r>
      <w:r w:rsidR="003D013D">
        <w:rPr>
          <w:rFonts w:ascii="Arial Narrow" w:eastAsia="Times New Roman" w:hAnsi="Arial Narrow" w:cs="Arial"/>
        </w:rPr>
        <w:t xml:space="preserve">6 </w:t>
      </w:r>
      <w:r w:rsidRPr="00F21195">
        <w:rPr>
          <w:rFonts w:ascii="Arial Narrow" w:eastAsia="Times New Roman" w:hAnsi="Arial Narrow" w:cs="Arial"/>
        </w:rPr>
        <w:t>were consistent with the results of an actuarial experience study performed as of June 30, 2013.</w:t>
      </w:r>
    </w:p>
    <w:p w:rsidR="005372CE" w:rsidRDefault="005372CE" w:rsidP="005372CE">
      <w:pPr>
        <w:tabs>
          <w:tab w:val="left" w:pos="720"/>
        </w:tabs>
        <w:spacing w:after="0" w:line="240" w:lineRule="auto"/>
        <w:jc w:val="both"/>
        <w:rPr>
          <w:rFonts w:ascii="Arial Narrow" w:eastAsia="Times New Roman" w:hAnsi="Arial Narrow" w:cs="Arial"/>
        </w:rPr>
      </w:pPr>
    </w:p>
    <w:p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 xml:space="preserve">The long-term expected rate of return best-estimate on pension plan investments was </w:t>
      </w:r>
      <w:proofErr w:type="gramStart"/>
      <w:r w:rsidRPr="006421AC">
        <w:rPr>
          <w:rFonts w:ascii="Arial Narrow" w:eastAsia="Times New Roman" w:hAnsi="Arial Narrow" w:cs="Arial"/>
        </w:rPr>
        <w:t>determined</w:t>
      </w:r>
      <w:proofErr w:type="gramEnd"/>
      <w:r w:rsidRPr="006421AC">
        <w:rPr>
          <w:rFonts w:ascii="Arial Narrow" w:eastAsia="Times New Roman" w:hAnsi="Arial Narrow" w:cs="Arial"/>
        </w:rPr>
        <w:t xml:space="preserve">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35 sources.  The June 30, 2016 expected arithmetic returns over the long-term (20 years) by asset class are summarized in the following table:</w:t>
      </w:r>
    </w:p>
    <w:p w:rsidR="005372CE" w:rsidRDefault="005372CE" w:rsidP="005372CE">
      <w:pPr>
        <w:tabs>
          <w:tab w:val="left" w:pos="720"/>
        </w:tabs>
        <w:spacing w:after="0" w:line="240" w:lineRule="auto"/>
        <w:jc w:val="both"/>
        <w:rPr>
          <w:rFonts w:ascii="Arial Narrow" w:eastAsia="Times New Roman" w:hAnsi="Arial Narrow" w:cs="Arial"/>
        </w:rPr>
      </w:pPr>
    </w:p>
    <w:p w:rsidR="00DB223B" w:rsidRDefault="002D394A" w:rsidP="005372CE">
      <w:pPr>
        <w:pStyle w:val="Default"/>
        <w:jc w:val="center"/>
      </w:pPr>
      <w:r>
        <w:rPr>
          <w:rFonts w:ascii="Calibri" w:hAnsi="Calibri" w:cs="Calibri"/>
          <w:noProof/>
        </w:rPr>
        <w:drawing>
          <wp:inline distT="0" distB="0" distL="0" distR="0" wp14:anchorId="36CFA7B1" wp14:editId="57610EA9">
            <wp:extent cx="3990975" cy="4286250"/>
            <wp:effectExtent l="0" t="0" r="9525" b="0"/>
            <wp:docPr id="1" name="Picture 1" descr="cid:image001.png@01D446B3.27AE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6B3.27AE6D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90975" cy="4286250"/>
                    </a:xfrm>
                    <a:prstGeom prst="rect">
                      <a:avLst/>
                    </a:prstGeom>
                    <a:noFill/>
                    <a:ln>
                      <a:noFill/>
                    </a:ln>
                  </pic:spPr>
                </pic:pic>
              </a:graphicData>
            </a:graphic>
          </wp:inline>
        </w:drawing>
      </w:r>
    </w:p>
    <w:p w:rsidR="00534354" w:rsidRPr="00417F0E" w:rsidRDefault="00534354" w:rsidP="00534354">
      <w:pPr>
        <w:tabs>
          <w:tab w:val="left" w:pos="720"/>
        </w:tabs>
        <w:spacing w:after="0" w:line="240" w:lineRule="auto"/>
        <w:jc w:val="center"/>
        <w:rPr>
          <w:rFonts w:ascii="Arial Narrow" w:eastAsia="Times New Roman" w:hAnsi="Arial Narrow" w:cs="Arial"/>
        </w:rPr>
      </w:pPr>
    </w:p>
    <w:p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310995" w:rsidRDefault="00310995" w:rsidP="00AB3B4B">
      <w:pPr>
        <w:pStyle w:val="CM6"/>
        <w:jc w:val="both"/>
        <w:rPr>
          <w:rFonts w:ascii="Arial Narrow" w:hAnsi="Arial Narrow" w:cs="Arial"/>
          <w:b/>
          <w:sz w:val="22"/>
          <w:szCs w:val="22"/>
        </w:rPr>
      </w:pPr>
    </w:p>
    <w:p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w:t>
      </w:r>
      <w:r w:rsidR="00035CD0">
        <w:rPr>
          <w:rFonts w:ascii="Arial Narrow" w:hAnsi="Arial Narrow" w:cs="Arial"/>
          <w:sz w:val="22"/>
          <w:szCs w:val="22"/>
        </w:rPr>
        <w:t>0</w:t>
      </w:r>
      <w:r w:rsidR="00BF59CF" w:rsidRPr="009D1BDC">
        <w:rPr>
          <w:rFonts w:ascii="Arial Narrow" w:hAnsi="Arial Narrow" w:cs="Arial"/>
          <w:sz w:val="22"/>
          <w:szCs w:val="22"/>
        </w:rPr>
        <w:t xml:space="preserve"> percent. The projection of cash flows used to </w:t>
      </w:r>
      <w:proofErr w:type="gramStart"/>
      <w:r w:rsidR="00BF59CF" w:rsidRPr="009D1BDC">
        <w:rPr>
          <w:rFonts w:ascii="Arial Narrow" w:hAnsi="Arial Narrow" w:cs="Arial"/>
          <w:sz w:val="22"/>
          <w:szCs w:val="22"/>
        </w:rPr>
        <w:t>determine</w:t>
      </w:r>
      <w:proofErr w:type="gramEnd"/>
      <w:r w:rsidR="00BF59CF" w:rsidRPr="009D1BDC">
        <w:rPr>
          <w:rFonts w:ascii="Arial Narrow" w:hAnsi="Arial Narrow" w:cs="Arial"/>
          <w:sz w:val="22"/>
          <w:szCs w:val="22"/>
        </w:rPr>
        <w:t xml:space="preserv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w:t>
      </w:r>
      <w:proofErr w:type="gramStart"/>
      <w:r w:rsidR="00BF59CF" w:rsidRPr="009D1BDC">
        <w:rPr>
          <w:rFonts w:ascii="Arial Narrow" w:hAnsi="Arial Narrow" w:cs="Arial"/>
          <w:sz w:val="22"/>
          <w:szCs w:val="22"/>
        </w:rPr>
        <w:t>determine</w:t>
      </w:r>
      <w:proofErr w:type="gramEnd"/>
      <w:r w:rsidR="00BF59CF" w:rsidRPr="009D1BDC">
        <w:rPr>
          <w:rFonts w:ascii="Arial Narrow" w:hAnsi="Arial Narrow" w:cs="Arial"/>
          <w:sz w:val="22"/>
          <w:szCs w:val="22"/>
        </w:rPr>
        <w:t xml:space="preserve"> the total pension liability.</w:t>
      </w:r>
    </w:p>
    <w:p w:rsidR="00335527" w:rsidRPr="00335527" w:rsidRDefault="00335527" w:rsidP="00335527">
      <w:pPr>
        <w:pStyle w:val="Default"/>
      </w:pPr>
    </w:p>
    <w:p w:rsidR="00534354" w:rsidRDefault="00534354" w:rsidP="00534354">
      <w:pPr>
        <w:pStyle w:val="Default"/>
      </w:pPr>
    </w:p>
    <w:p w:rsidR="002D394A" w:rsidRDefault="002D394A" w:rsidP="00534354">
      <w:pPr>
        <w:pStyle w:val="Default"/>
      </w:pPr>
    </w:p>
    <w:p w:rsidR="00E2190D" w:rsidRDefault="00E2190D" w:rsidP="00534354">
      <w:pPr>
        <w:pStyle w:val="Default"/>
      </w:pPr>
    </w:p>
    <w:p w:rsidR="00E2190D" w:rsidRDefault="00E2190D" w:rsidP="00534354">
      <w:pPr>
        <w:pStyle w:val="Default"/>
      </w:pPr>
    </w:p>
    <w:p w:rsidR="002D394A" w:rsidRDefault="002D394A" w:rsidP="00534354">
      <w:pPr>
        <w:pStyle w:val="Default"/>
      </w:pPr>
    </w:p>
    <w:p w:rsidR="002D394A" w:rsidRPr="00534354" w:rsidRDefault="002D394A" w:rsidP="00534354">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rsidTr="00906EAA">
        <w:tc>
          <w:tcPr>
            <w:tcW w:w="9576" w:type="dxa"/>
            <w:gridSpan w:val="4"/>
          </w:tcPr>
          <w:p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lastRenderedPageBreak/>
              <w:t>Changes in the Net Pension Liability (Asset)</w:t>
            </w:r>
          </w:p>
        </w:tc>
      </w:tr>
      <w:tr w:rsidR="00906EAA" w:rsidTr="00906EAA">
        <w:tc>
          <w:tcPr>
            <w:tcW w:w="4338" w:type="dxa"/>
          </w:tcPr>
          <w:p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rsidTr="00906EAA">
        <w:tc>
          <w:tcPr>
            <w:tcW w:w="4338" w:type="dxa"/>
          </w:tcPr>
          <w:p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rsidTr="00421618">
        <w:tc>
          <w:tcPr>
            <w:tcW w:w="4338" w:type="dxa"/>
          </w:tcPr>
          <w:p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201</w:t>
            </w:r>
            <w:r w:rsidR="00E2190D">
              <w:rPr>
                <w:rFonts w:ascii="Arial Narrow" w:hAnsi="Arial Narrow" w:cs="Arial"/>
                <w:color w:val="auto"/>
                <w:sz w:val="20"/>
                <w:szCs w:val="20"/>
              </w:rPr>
              <w:t>6</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201</w:t>
            </w:r>
            <w:r w:rsidR="00E2190D">
              <w:rPr>
                <w:rFonts w:ascii="Arial Narrow" w:hAnsi="Arial Narrow" w:cs="Arial"/>
                <w:color w:val="auto"/>
                <w:sz w:val="20"/>
                <w:szCs w:val="20"/>
              </w:rPr>
              <w:t>7</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bl>
    <w:p w:rsidR="00352BEA" w:rsidRDefault="00352BEA" w:rsidP="00AB3B4B">
      <w:pPr>
        <w:pStyle w:val="Default"/>
        <w:jc w:val="both"/>
        <w:rPr>
          <w:rFonts w:ascii="Arial Narrow" w:hAnsi="Arial Narrow" w:cs="Arial"/>
          <w:color w:val="auto"/>
          <w:sz w:val="22"/>
          <w:szCs w:val="22"/>
        </w:rPr>
      </w:pPr>
    </w:p>
    <w:p w:rsidR="00352BEA" w:rsidRDefault="00352BEA" w:rsidP="00AB3B4B">
      <w:pPr>
        <w:pStyle w:val="Default"/>
        <w:jc w:val="both"/>
        <w:rPr>
          <w:rFonts w:ascii="Arial Narrow" w:hAnsi="Arial Narrow" w:cs="Arial"/>
          <w:color w:val="auto"/>
          <w:sz w:val="22"/>
          <w:szCs w:val="22"/>
        </w:rPr>
      </w:pPr>
    </w:p>
    <w:p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 xml:space="preserve">The following presents the net pension liability (asset) of the employers calculated using the discount rate of 7.5 percent, as well as what the employers’ net pension liability (asset) would be if it were calculated using a discount rate that is 1-percentage-point lower or 1-percentage-point higher than the current rate. </w:t>
      </w:r>
    </w:p>
    <w:p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rsidTr="005D209E">
        <w:trPr>
          <w:jc w:val="center"/>
        </w:trPr>
        <w:tc>
          <w:tcPr>
            <w:tcW w:w="2160"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r>
      <w:tr w:rsidR="00804336" w:rsidTr="005D209E">
        <w:trPr>
          <w:jc w:val="center"/>
        </w:trPr>
        <w:tc>
          <w:tcPr>
            <w:tcW w:w="2160" w:type="dxa"/>
            <w:shd w:val="clear" w:color="auto" w:fill="auto"/>
          </w:tcPr>
          <w:p w:rsidR="00804336" w:rsidRDefault="00804336" w:rsidP="005D209E">
            <w:pPr>
              <w:jc w:val="center"/>
              <w:rPr>
                <w:rFonts w:ascii="Arial Narrow" w:eastAsia="Times New Roman" w:hAnsi="Arial Narrow" w:cs="Arial"/>
                <w:b/>
                <w:sz w:val="20"/>
                <w:szCs w:val="20"/>
              </w:rPr>
            </w:pPr>
          </w:p>
        </w:tc>
        <w:tc>
          <w:tcPr>
            <w:tcW w:w="2316" w:type="dxa"/>
            <w:shd w:val="clear" w:color="auto" w:fill="auto"/>
          </w:tcPr>
          <w:p w:rsidR="00804336" w:rsidRDefault="00804336" w:rsidP="005D209E">
            <w:pPr>
              <w:jc w:val="center"/>
              <w:rPr>
                <w:rFonts w:ascii="Arial Narrow" w:eastAsia="Times New Roman" w:hAnsi="Arial Narrow" w:cs="Arial"/>
                <w:b/>
                <w:sz w:val="20"/>
                <w:szCs w:val="20"/>
              </w:rPr>
            </w:pPr>
          </w:p>
        </w:tc>
        <w:tc>
          <w:tcPr>
            <w:tcW w:w="2094" w:type="dxa"/>
            <w:shd w:val="clear" w:color="auto" w:fill="auto"/>
          </w:tcPr>
          <w:p w:rsidR="00804336" w:rsidRDefault="00804336" w:rsidP="005D209E">
            <w:pPr>
              <w:jc w:val="center"/>
              <w:rPr>
                <w:rFonts w:ascii="Arial Narrow" w:eastAsia="Times New Roman" w:hAnsi="Arial Narrow" w:cs="Arial"/>
                <w:b/>
                <w:sz w:val="20"/>
                <w:szCs w:val="20"/>
              </w:rPr>
            </w:pPr>
          </w:p>
        </w:tc>
      </w:tr>
    </w:tbl>
    <w:p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505892" w:rsidRDefault="00505892" w:rsidP="00AA5039">
      <w:pPr>
        <w:tabs>
          <w:tab w:val="left" w:pos="720"/>
        </w:tabs>
        <w:spacing w:after="0" w:line="240" w:lineRule="auto"/>
        <w:jc w:val="both"/>
        <w:rPr>
          <w:rFonts w:ascii="Arial Narrow" w:eastAsia="Times New Roman" w:hAnsi="Arial Narrow" w:cs="Arial"/>
          <w:b/>
        </w:rPr>
      </w:pPr>
    </w:p>
    <w:p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AA5039" w:rsidRDefault="00AA5039" w:rsidP="00AB3B4B">
      <w:pPr>
        <w:pStyle w:val="Default"/>
        <w:jc w:val="both"/>
        <w:rPr>
          <w:rFonts w:ascii="Arial Narrow" w:hAnsi="Arial Narrow" w:cs="Arial"/>
          <w:b/>
          <w:color w:val="auto"/>
          <w:sz w:val="22"/>
          <w:szCs w:val="22"/>
        </w:rPr>
      </w:pPr>
    </w:p>
    <w:p w:rsidR="00AA5039" w:rsidRDefault="00AA5039" w:rsidP="00AB3B4B">
      <w:pPr>
        <w:pStyle w:val="Default"/>
        <w:jc w:val="both"/>
        <w:rPr>
          <w:rFonts w:ascii="Arial Narrow" w:hAnsi="Arial Narrow" w:cs="Arial"/>
          <w:b/>
          <w:color w:val="auto"/>
          <w:sz w:val="22"/>
          <w:szCs w:val="22"/>
        </w:rPr>
      </w:pPr>
    </w:p>
    <w:p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rsidR="001F4C86" w:rsidRPr="009D1BDC" w:rsidRDefault="001F4C86" w:rsidP="00AB3B4B">
      <w:pPr>
        <w:pStyle w:val="Default"/>
        <w:jc w:val="both"/>
        <w:rPr>
          <w:rFonts w:ascii="Arial Narrow" w:hAnsi="Arial Narrow" w:cs="Arial"/>
          <w:b/>
          <w:color w:val="auto"/>
          <w:sz w:val="22"/>
          <w:szCs w:val="22"/>
        </w:rPr>
      </w:pPr>
    </w:p>
    <w:p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201</w:t>
      </w:r>
      <w:r w:rsidR="002D394A">
        <w:rPr>
          <w:rFonts w:ascii="Arial Narrow" w:hAnsi="Arial Narrow" w:cs="Arial"/>
          <w:sz w:val="22"/>
          <w:szCs w:val="22"/>
          <w:highlight w:val="yellow"/>
        </w:rPr>
        <w:t>8</w:t>
      </w:r>
      <w:bookmarkStart w:id="0"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095936">
        <w:rPr>
          <w:rFonts w:ascii="Arial Narrow" w:hAnsi="Arial Narrow" w:cs="Arial"/>
          <w:sz w:val="22"/>
          <w:szCs w:val="22"/>
        </w:rPr>
      </w:r>
      <w:r w:rsidR="00095936">
        <w:rPr>
          <w:rFonts w:ascii="Arial Narrow" w:hAnsi="Arial Narrow" w:cs="Arial"/>
          <w:sz w:val="22"/>
          <w:szCs w:val="22"/>
        </w:rPr>
        <w:fldChar w:fldCharType="separate"/>
      </w:r>
      <w:r w:rsidRPr="009D1BDC">
        <w:rPr>
          <w:rFonts w:ascii="Arial Narrow" w:hAnsi="Arial Narrow" w:cs="Arial"/>
          <w:sz w:val="22"/>
          <w:szCs w:val="22"/>
        </w:rPr>
        <w:fldChar w:fldCharType="end"/>
      </w:r>
      <w:bookmarkEnd w:id="0"/>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proofErr w:type="gramStart"/>
      <w:r w:rsidR="003B65B3" w:rsidRPr="001F4C86">
        <w:rPr>
          <w:rFonts w:ascii="Arial Narrow" w:hAnsi="Arial Narrow" w:cs="Arial"/>
          <w:sz w:val="22"/>
          <w:szCs w:val="22"/>
          <w:highlight w:val="yellow"/>
        </w:rPr>
        <w:t>XXX,XXX</w:t>
      </w:r>
      <w:bookmarkStart w:id="1" w:name="Text_Field_30"/>
      <w:proofErr w:type="gramEnd"/>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095936">
        <w:rPr>
          <w:rFonts w:ascii="Arial Narrow" w:hAnsi="Arial Narrow" w:cs="Arial"/>
          <w:sz w:val="22"/>
          <w:szCs w:val="22"/>
        </w:rPr>
      </w:r>
      <w:r w:rsidR="00095936">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1440"/>
      </w:tblGrid>
      <w:tr w:rsidR="006D6CC9" w:rsidRPr="009D1BDC" w:rsidTr="00E2190D">
        <w:trPr>
          <w:jc w:val="center"/>
        </w:trPr>
        <w:tc>
          <w:tcPr>
            <w:tcW w:w="4680" w:type="dxa"/>
          </w:tcPr>
          <w:p w:rsidR="006D6CC9" w:rsidRPr="009D1BDC" w:rsidRDefault="006D6CC9" w:rsidP="003E3D21">
            <w:pPr>
              <w:pStyle w:val="Default"/>
              <w:rPr>
                <w:rFonts w:ascii="Arial Narrow" w:hAnsi="Arial Narrow"/>
                <w:sz w:val="22"/>
                <w:szCs w:val="22"/>
              </w:rPr>
            </w:pPr>
          </w:p>
        </w:tc>
        <w:tc>
          <w:tcPr>
            <w:tcW w:w="1350" w:type="dxa"/>
          </w:tcPr>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440" w:type="dxa"/>
          </w:tcPr>
          <w:p w:rsidR="00505892" w:rsidRDefault="00505892" w:rsidP="003E3D21">
            <w:pPr>
              <w:pStyle w:val="Default"/>
              <w:jc w:val="center"/>
              <w:rPr>
                <w:rFonts w:ascii="Arial Narrow" w:hAnsi="Arial Narrow"/>
                <w:sz w:val="22"/>
                <w:szCs w:val="22"/>
              </w:rPr>
            </w:pPr>
          </w:p>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E2190D" w:rsidRPr="009D1BDC" w:rsidTr="00E2190D">
        <w:trPr>
          <w:jc w:val="center"/>
        </w:trPr>
        <w:tc>
          <w:tcPr>
            <w:tcW w:w="4680" w:type="dxa"/>
          </w:tcPr>
          <w:p w:rsidR="00E2190D" w:rsidRPr="009D1BDC" w:rsidRDefault="00E2190D" w:rsidP="003E3D21">
            <w:pPr>
              <w:pStyle w:val="Default"/>
              <w:rPr>
                <w:rFonts w:ascii="Arial Narrow" w:hAnsi="Arial Narrow"/>
                <w:sz w:val="22"/>
                <w:szCs w:val="22"/>
              </w:rPr>
            </w:pPr>
            <w:r>
              <w:rPr>
                <w:rFonts w:ascii="Arial Narrow" w:hAnsi="Arial Narrow"/>
                <w:sz w:val="22"/>
                <w:szCs w:val="22"/>
              </w:rPr>
              <w:t xml:space="preserve">Contributions </w:t>
            </w:r>
            <w:proofErr w:type="gramStart"/>
            <w:r>
              <w:rPr>
                <w:rFonts w:ascii="Arial Narrow" w:hAnsi="Arial Narrow"/>
                <w:sz w:val="22"/>
                <w:szCs w:val="22"/>
              </w:rPr>
              <w:t>subsequent</w:t>
            </w:r>
            <w:proofErr w:type="gramEnd"/>
            <w:r>
              <w:rPr>
                <w:rFonts w:ascii="Arial Narrow" w:hAnsi="Arial Narrow"/>
                <w:sz w:val="22"/>
                <w:szCs w:val="22"/>
              </w:rPr>
              <w:t xml:space="preserve"> to the measurement date</w:t>
            </w:r>
          </w:p>
        </w:tc>
        <w:tc>
          <w:tcPr>
            <w:tcW w:w="1350" w:type="dxa"/>
            <w:shd w:val="clear" w:color="auto" w:fill="FFFF00"/>
          </w:tcPr>
          <w:p w:rsidR="00E2190D" w:rsidRPr="009D1BDC" w:rsidRDefault="00E2190D" w:rsidP="003B65B3">
            <w:pPr>
              <w:pStyle w:val="Default"/>
              <w:jc w:val="right"/>
              <w:rPr>
                <w:rFonts w:ascii="Arial Narrow" w:hAnsi="Arial Narrow"/>
                <w:sz w:val="22"/>
                <w:szCs w:val="22"/>
              </w:rPr>
            </w:pPr>
            <w:r>
              <w:rPr>
                <w:rFonts w:ascii="Arial Narrow" w:hAnsi="Arial Narrow"/>
                <w:sz w:val="22"/>
                <w:szCs w:val="22"/>
              </w:rPr>
              <w:t>$    X</w:t>
            </w:r>
          </w:p>
        </w:tc>
        <w:tc>
          <w:tcPr>
            <w:tcW w:w="1440" w:type="dxa"/>
            <w:shd w:val="clear" w:color="auto" w:fill="FFFF00"/>
          </w:tcPr>
          <w:p w:rsidR="00E2190D" w:rsidRPr="003B65B3" w:rsidRDefault="00E2190D" w:rsidP="003B65B3">
            <w:pPr>
              <w:pStyle w:val="Default"/>
              <w:jc w:val="right"/>
              <w:rPr>
                <w:rFonts w:ascii="Arial Narrow" w:hAnsi="Arial Narrow"/>
                <w:sz w:val="22"/>
                <w:szCs w:val="22"/>
              </w:rPr>
            </w:pP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350" w:type="dxa"/>
            <w:shd w:val="clear" w:color="auto" w:fill="FFFF00"/>
          </w:tcPr>
          <w:p w:rsidR="003F0B83" w:rsidRPr="009D1BDC" w:rsidRDefault="003B65B3" w:rsidP="003B65B3">
            <w:pPr>
              <w:pStyle w:val="Default"/>
              <w:jc w:val="right"/>
              <w:rPr>
                <w:rFonts w:ascii="Arial Narrow" w:hAnsi="Arial Narrow"/>
                <w:sz w:val="22"/>
                <w:szCs w:val="22"/>
              </w:rPr>
            </w:pPr>
            <w:r>
              <w:rPr>
                <w:rFonts w:ascii="Arial Narrow" w:hAnsi="Arial Narrow"/>
                <w:sz w:val="22"/>
                <w:szCs w:val="22"/>
              </w:rPr>
              <w:t xml:space="preserve">    X</w:t>
            </w:r>
            <w:r w:rsidR="00701ECB" w:rsidRPr="009D1BDC">
              <w:rPr>
                <w:rFonts w:ascii="Arial Narrow" w:hAnsi="Arial Narrow"/>
                <w:sz w:val="22"/>
                <w:szCs w:val="22"/>
              </w:rPr>
              <w:t xml:space="preserve">    </w:t>
            </w:r>
            <w:r w:rsidR="003F0B83" w:rsidRPr="009D1BDC">
              <w:rPr>
                <w:rFonts w:ascii="Arial Narrow" w:hAnsi="Arial Narrow"/>
                <w:sz w:val="22"/>
                <w:szCs w:val="22"/>
              </w:rPr>
              <w:t xml:space="preserve"> </w:t>
            </w:r>
          </w:p>
        </w:tc>
        <w:tc>
          <w:tcPr>
            <w:tcW w:w="1440" w:type="dxa"/>
            <w:shd w:val="clear" w:color="auto" w:fill="FFFF00"/>
          </w:tcPr>
          <w:p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350" w:type="dxa"/>
            <w:shd w:val="clear" w:color="auto" w:fill="FFFF00"/>
          </w:tcPr>
          <w:p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Excess(deficit) Investment Returns</w:t>
            </w:r>
          </w:p>
        </w:tc>
        <w:tc>
          <w:tcPr>
            <w:tcW w:w="1350" w:type="dxa"/>
            <w:shd w:val="clear" w:color="auto" w:fill="FFFF00"/>
          </w:tcPr>
          <w:p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Total</w:t>
            </w:r>
          </w:p>
        </w:tc>
        <w:tc>
          <w:tcPr>
            <w:tcW w:w="1350" w:type="dxa"/>
            <w:shd w:val="clear" w:color="auto" w:fill="FFFF00"/>
          </w:tcPr>
          <w:p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440" w:type="dxa"/>
            <w:shd w:val="clear" w:color="auto" w:fill="FFFF00"/>
          </w:tcPr>
          <w:p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6D6CC9" w:rsidRDefault="006D6CC9" w:rsidP="00AB3B4B">
      <w:pPr>
        <w:pStyle w:val="Default"/>
        <w:jc w:val="both"/>
        <w:rPr>
          <w:rFonts w:ascii="Arial Narrow" w:hAnsi="Arial Narrow"/>
          <w:sz w:val="22"/>
          <w:szCs w:val="22"/>
        </w:rPr>
      </w:pPr>
    </w:p>
    <w:p w:rsidR="00E2190D" w:rsidRDefault="00E2190D" w:rsidP="00AB3B4B">
      <w:pPr>
        <w:pStyle w:val="Default"/>
        <w:jc w:val="both"/>
        <w:rPr>
          <w:rFonts w:ascii="Arial Narrow" w:hAnsi="Arial Narrow"/>
          <w:sz w:val="22"/>
          <w:szCs w:val="22"/>
        </w:rPr>
      </w:pPr>
    </w:p>
    <w:p w:rsidR="00E2190D" w:rsidRDefault="00E2190D" w:rsidP="00AB3B4B">
      <w:pPr>
        <w:pStyle w:val="Default"/>
        <w:jc w:val="both"/>
        <w:rPr>
          <w:rFonts w:ascii="Arial Narrow" w:hAnsi="Arial Narrow"/>
          <w:sz w:val="22"/>
          <w:szCs w:val="22"/>
        </w:rPr>
      </w:pPr>
    </w:p>
    <w:p w:rsidR="00E2190D" w:rsidRPr="009D1BDC" w:rsidRDefault="00E2190D" w:rsidP="00AB3B4B">
      <w:pPr>
        <w:pStyle w:val="Default"/>
        <w:jc w:val="both"/>
        <w:rPr>
          <w:rFonts w:ascii="Arial Narrow" w:hAnsi="Arial Narrow"/>
          <w:sz w:val="22"/>
          <w:szCs w:val="22"/>
        </w:rPr>
      </w:pPr>
      <w:bookmarkStart w:id="2" w:name="_GoBack"/>
      <w:bookmarkEnd w:id="2"/>
    </w:p>
    <w:p w:rsidR="00F67EE7" w:rsidRPr="009D1BDC" w:rsidRDefault="00F67EE7" w:rsidP="00AB3B4B">
      <w:pPr>
        <w:pStyle w:val="CM24"/>
        <w:spacing w:after="157" w:line="240" w:lineRule="atLeast"/>
        <w:ind w:right="162"/>
        <w:jc w:val="both"/>
        <w:rPr>
          <w:rFonts w:ascii="Arial Narrow" w:hAnsi="Arial Narrow" w:cs="Arial"/>
          <w:sz w:val="22"/>
          <w:szCs w:val="22"/>
        </w:rPr>
      </w:pPr>
      <w:r w:rsidRPr="009D1BDC">
        <w:rPr>
          <w:rFonts w:ascii="Arial Narrow" w:hAnsi="Arial Narrow" w:cs="Arial"/>
          <w:sz w:val="22"/>
          <w:szCs w:val="22"/>
        </w:rPr>
        <w:lastRenderedPageBreak/>
        <w:t xml:space="preserve">Amounts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rsidTr="00FE590E">
        <w:trPr>
          <w:trHeight w:val="276"/>
          <w:jc w:val="center"/>
        </w:trPr>
        <w:tc>
          <w:tcPr>
            <w:tcW w:w="1049" w:type="dxa"/>
            <w:tcBorders>
              <w:bottom w:val="single" w:sz="4" w:space="0" w:color="auto"/>
            </w:tcBorders>
            <w:noWrap/>
            <w:hideMark/>
          </w:tcPr>
          <w:p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rsidTr="00FE590E">
        <w:trPr>
          <w:trHeight w:val="144"/>
          <w:jc w:val="center"/>
        </w:trPr>
        <w:tc>
          <w:tcPr>
            <w:tcW w:w="1049" w:type="dxa"/>
            <w:tcBorders>
              <w:top w:val="single" w:sz="4" w:space="0" w:color="auto"/>
            </w:tcBorders>
            <w:noWrap/>
            <w:hideMark/>
          </w:tcPr>
          <w:p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201</w:t>
            </w:r>
            <w:r w:rsidR="002D394A">
              <w:rPr>
                <w:rFonts w:ascii="Arial Narrow" w:hAnsi="Arial Narrow" w:cs="Arial"/>
                <w:sz w:val="22"/>
                <w:szCs w:val="22"/>
              </w:rPr>
              <w:t>9</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2D394A">
              <w:rPr>
                <w:rFonts w:ascii="Arial Narrow" w:hAnsi="Arial Narrow" w:cs="Arial"/>
                <w:sz w:val="22"/>
                <w:szCs w:val="22"/>
              </w:rPr>
              <w:t>20</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w:t>
            </w:r>
            <w:r w:rsidR="002D394A">
              <w:rPr>
                <w:rFonts w:ascii="Arial Narrow" w:hAnsi="Arial Narrow" w:cs="Arial"/>
                <w:sz w:val="22"/>
                <w:szCs w:val="22"/>
              </w:rPr>
              <w:t>1</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2D394A">
              <w:rPr>
                <w:rFonts w:ascii="Arial Narrow" w:hAnsi="Arial Narrow" w:cs="Arial"/>
                <w:sz w:val="22"/>
                <w:szCs w:val="22"/>
              </w:rPr>
              <w:t>2</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2D394A">
              <w:rPr>
                <w:rFonts w:ascii="Arial Narrow" w:hAnsi="Arial Narrow" w:cs="Arial"/>
                <w:sz w:val="22"/>
                <w:szCs w:val="22"/>
              </w:rPr>
              <w:t>3</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rsidTr="00FE590E">
        <w:trPr>
          <w:trHeight w:val="144"/>
          <w:jc w:val="center"/>
        </w:trPr>
        <w:tc>
          <w:tcPr>
            <w:tcW w:w="1049" w:type="dxa"/>
            <w:noWrap/>
          </w:tcPr>
          <w:p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rsidTr="00FE590E">
        <w:trPr>
          <w:trHeight w:val="144"/>
          <w:jc w:val="center"/>
        </w:trPr>
        <w:tc>
          <w:tcPr>
            <w:tcW w:w="1049" w:type="dxa"/>
            <w:noWrap/>
            <w:hideMark/>
          </w:tcPr>
          <w:p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701ECB" w:rsidRDefault="00701ECB" w:rsidP="00AB3B4B">
      <w:pPr>
        <w:pStyle w:val="CM19"/>
        <w:spacing w:after="85"/>
        <w:jc w:val="both"/>
        <w:rPr>
          <w:rFonts w:ascii="Arial Narrow" w:hAnsi="Arial Narrow" w:cs="Arial"/>
          <w:sz w:val="22"/>
          <w:szCs w:val="22"/>
        </w:rPr>
      </w:pPr>
    </w:p>
    <w:p w:rsidR="00804336" w:rsidRPr="00505892" w:rsidRDefault="00804336" w:rsidP="00505892">
      <w:pPr>
        <w:pStyle w:val="Default"/>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 xml:space="preserve">when </w:t>
      </w:r>
      <w:proofErr w:type="gramStart"/>
      <w:r w:rsidR="00421618" w:rsidRPr="00421618">
        <w:rPr>
          <w:rFonts w:ascii="Arial Narrow" w:hAnsi="Arial Narrow"/>
          <w:i/>
        </w:rPr>
        <w:t>employees are covered by more than one plan</w:t>
      </w:r>
      <w:proofErr w:type="gramEnd"/>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rsidR="00493D73" w:rsidRDefault="00493D73" w:rsidP="00493D73">
      <w:pPr>
        <w:pStyle w:val="Default"/>
      </w:pPr>
    </w:p>
    <w:p w:rsidR="00FE590E" w:rsidRDefault="00FE590E">
      <w:pPr>
        <w:rPr>
          <w:rFonts w:ascii="Frutiger Neue LT Pro CnMedium" w:hAnsi="Frutiger Neue LT Pro CnMedium" w:cs="Frutiger Neue LT Pro CnMedium"/>
          <w:color w:val="000000"/>
          <w:sz w:val="24"/>
          <w:szCs w:val="24"/>
        </w:rPr>
      </w:pPr>
      <w:r>
        <w:br w:type="page"/>
      </w:r>
    </w:p>
    <w:p w:rsidR="00493D73" w:rsidRDefault="00493D73" w:rsidP="00493D73">
      <w:pPr>
        <w:pStyle w:val="Default"/>
      </w:pPr>
    </w:p>
    <w:p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w:t>
      </w:r>
      <w:proofErr w:type="gramStart"/>
      <w:r w:rsidR="00107FED" w:rsidRPr="00F2067B">
        <w:rPr>
          <w:rFonts w:ascii="Arial Narrow" w:hAnsi="Arial Narrow"/>
        </w:rPr>
        <w:t>participating</w:t>
      </w:r>
      <w:proofErr w:type="gramEnd"/>
      <w:r w:rsidR="00107FED" w:rsidRPr="00F2067B">
        <w:rPr>
          <w:rFonts w:ascii="Arial Narrow" w:hAnsi="Arial Narrow"/>
        </w:rPr>
        <w:t xml:space="preserve">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w:t>
      </w:r>
      <w:proofErr w:type="gramStart"/>
      <w:r w:rsidR="00107FED" w:rsidRPr="00F2067B">
        <w:rPr>
          <w:rFonts w:ascii="Arial Narrow" w:hAnsi="Arial Narrow"/>
        </w:rPr>
        <w:t>established</w:t>
      </w:r>
      <w:proofErr w:type="gramEnd"/>
      <w:r w:rsidR="00107FED" w:rsidRPr="00F2067B">
        <w:rPr>
          <w:rFonts w:ascii="Arial Narrow" w:hAnsi="Arial Narrow"/>
        </w:rPr>
        <w:t xml:space="preserve">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 xml:space="preserve">(see </w:t>
      </w:r>
      <w:proofErr w:type="gramStart"/>
      <w:r w:rsidRPr="00107FED">
        <w:rPr>
          <w:rFonts w:ascii="Arial Narrow" w:hAnsi="Arial Narrow"/>
          <w:highlight w:val="yellow"/>
        </w:rPr>
        <w:t>below)</w:t>
      </w:r>
      <w:r w:rsidRPr="00F2067B">
        <w:rPr>
          <w:rFonts w:ascii="Arial Narrow" w:hAnsi="Arial Narrow"/>
        </w:rPr>
        <w:t xml:space="preserve"> </w:t>
      </w:r>
      <w:r w:rsidR="00107FED" w:rsidRPr="00F2067B">
        <w:rPr>
          <w:rFonts w:ascii="Arial Narrow" w:hAnsi="Arial Narrow"/>
        </w:rPr>
        <w:t xml:space="preserve"> of</w:t>
      </w:r>
      <w:proofErr w:type="gramEnd"/>
      <w:r w:rsidR="00107FED" w:rsidRPr="00F2067B">
        <w:rPr>
          <w:rFonts w:ascii="Arial Narrow" w:hAnsi="Arial Narrow"/>
        </w:rPr>
        <w:t xml:space="preserve"> annual covered salary.  Employee contributions are </w:t>
      </w:r>
      <w:proofErr w:type="gramStart"/>
      <w:r w:rsidR="00107FED" w:rsidRPr="00F2067B">
        <w:rPr>
          <w:rFonts w:ascii="Arial Narrow" w:hAnsi="Arial Narrow"/>
        </w:rPr>
        <w:t>immediately</w:t>
      </w:r>
      <w:proofErr w:type="gramEnd"/>
      <w:r w:rsidR="00107FED" w:rsidRPr="00F2067B">
        <w:rPr>
          <w:rFonts w:ascii="Arial Narrow" w:hAnsi="Arial Narrow"/>
        </w:rPr>
        <w:t xml:space="preserve">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 xml:space="preserve">ontributions </w:t>
      </w:r>
      <w:proofErr w:type="gramStart"/>
      <w:r w:rsidR="00107FED" w:rsidRPr="00F2067B">
        <w:rPr>
          <w:rFonts w:ascii="Arial Narrow" w:hAnsi="Arial Narrow"/>
        </w:rPr>
        <w:t>required</w:t>
      </w:r>
      <w:proofErr w:type="gramEnd"/>
      <w:r w:rsidR="00107FED" w:rsidRPr="00F2067B">
        <w:rPr>
          <w:rFonts w:ascii="Arial Narrow" w:hAnsi="Arial Narrow"/>
        </w:rPr>
        <w:t xml:space="preserve"> under the plan by both the employee and employer are established by the General Laws, which are subject to amendment by the General Assembly.</w:t>
      </w:r>
    </w:p>
    <w:p w:rsidR="00107FED"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w:t>
      </w:r>
      <w:proofErr w:type="gramStart"/>
      <w:r w:rsidRPr="00F2067B">
        <w:rPr>
          <w:rFonts w:ascii="Arial Narrow" w:hAnsi="Arial Narrow"/>
        </w:rPr>
        <w:t>in accordance with</w:t>
      </w:r>
      <w:proofErr w:type="gramEnd"/>
      <w:r w:rsidRPr="00F2067B">
        <w:rPr>
          <w:rFonts w:ascii="Arial Narrow" w:hAnsi="Arial Narrow"/>
        </w:rPr>
        <w:t xml:space="preserve"> Internal Revenue Service guidelines for such plans. </w:t>
      </w:r>
    </w:p>
    <w:p w:rsidR="00107FED" w:rsidRDefault="00107FED" w:rsidP="00107FED">
      <w:pPr>
        <w:pStyle w:val="NoSpacing"/>
        <w:jc w:val="both"/>
        <w:rPr>
          <w:rFonts w:ascii="Arial Narrow" w:hAnsi="Arial Narrow"/>
        </w:rPr>
      </w:pPr>
    </w:p>
    <w:p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201</w:t>
      </w:r>
      <w:r w:rsidR="00035CD0">
        <w:rPr>
          <w:rFonts w:ascii="Arial Narrow" w:hAnsi="Arial Narrow"/>
        </w:rPr>
        <w:t>8</w:t>
      </w:r>
      <w:r w:rsidRPr="00F2067B">
        <w:rPr>
          <w:rFonts w:ascii="Arial Narrow" w:hAnsi="Arial Narrow"/>
        </w:rPr>
        <w:t>.</w:t>
      </w:r>
    </w:p>
    <w:p w:rsidR="00107FED" w:rsidRPr="00F2067B"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w:t>
      </w:r>
      <w:proofErr w:type="gramStart"/>
      <w:r w:rsidRPr="00F2067B">
        <w:rPr>
          <w:rFonts w:ascii="Arial Narrow" w:hAnsi="Arial Narrow"/>
        </w:rPr>
        <w:t>required</w:t>
      </w:r>
      <w:proofErr w:type="gramEnd"/>
      <w:r w:rsidRPr="00F2067B">
        <w:rPr>
          <w:rFonts w:ascii="Arial Narrow" w:hAnsi="Arial Narrow"/>
        </w:rPr>
        <w:t xml:space="preserve"> supplementary information for plans administered by the system.  </w:t>
      </w:r>
      <w:r w:rsidRPr="00F2067B">
        <w:rPr>
          <w:rFonts w:ascii="Arial Narrow" w:eastAsia="Times New Roman" w:hAnsi="Arial Narrow" w:cs="Arial"/>
        </w:rPr>
        <w:t xml:space="preserve">The report may be obtained at </w:t>
      </w:r>
      <w:hyperlink r:id="rId11"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rsidR="00493D73" w:rsidRDefault="00493D73" w:rsidP="00493D73">
      <w:pPr>
        <w:pStyle w:val="Default"/>
      </w:pPr>
    </w:p>
    <w:p w:rsidR="008B2650" w:rsidRDefault="008B2650" w:rsidP="00493D73">
      <w:pPr>
        <w:pStyle w:val="Default"/>
      </w:pPr>
    </w:p>
    <w:p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 xml:space="preserve">To facilitate one Defined </w:t>
      </w:r>
      <w:proofErr w:type="gramStart"/>
      <w:r w:rsidRPr="00D81C13">
        <w:rPr>
          <w:rFonts w:ascii="Arial Narrow" w:hAnsi="Arial Narrow"/>
          <w:b/>
          <w:i/>
        </w:rPr>
        <w:t>Contribution</w:t>
      </w:r>
      <w:proofErr w:type="gramEnd"/>
      <w:r w:rsidRPr="00D81C13">
        <w:rPr>
          <w:rFonts w:ascii="Arial Narrow" w:hAnsi="Arial Narrow"/>
          <w:b/>
          <w:i/>
        </w:rPr>
        <w:t xml:space="preserve"> Note that may address multiple classes of employees - See contribution rates for various employee categories:</w:t>
      </w:r>
    </w:p>
    <w:tbl>
      <w:tblPr>
        <w:tblStyle w:val="TableGrid"/>
        <w:tblW w:w="0" w:type="auto"/>
        <w:shd w:val="clear" w:color="auto" w:fill="FBD4B4" w:themeFill="accent6" w:themeFillTint="66"/>
        <w:tblLook w:val="04A0" w:firstRow="1" w:lastRow="0" w:firstColumn="1" w:lastColumn="0" w:noHBand="0" w:noVBand="1"/>
      </w:tblPr>
      <w:tblGrid>
        <w:gridCol w:w="286"/>
        <w:gridCol w:w="6627"/>
        <w:gridCol w:w="1198"/>
        <w:gridCol w:w="1239"/>
      </w:tblGrid>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proofErr w:type="gramStart"/>
            <w:r w:rsidRPr="00D81C13">
              <w:rPr>
                <w:rFonts w:ascii="Arial Narrow" w:hAnsi="Arial Narrow"/>
                <w:sz w:val="20"/>
                <w:szCs w:val="20"/>
              </w:rPr>
              <w:t>ERS  -</w:t>
            </w:r>
            <w:proofErr w:type="gramEnd"/>
            <w:r w:rsidRPr="00D81C13">
              <w:rPr>
                <w:rFonts w:ascii="Arial Narrow" w:hAnsi="Arial Narrow"/>
                <w:sz w:val="20"/>
                <w:szCs w:val="20"/>
              </w:rPr>
              <w:t xml:space="preserve"> teachers  -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w:t>
            </w:r>
            <w:proofErr w:type="spellStart"/>
            <w:r w:rsidRPr="00D81C13">
              <w:rPr>
                <w:rFonts w:ascii="Arial Narrow" w:hAnsi="Arial Narrow"/>
                <w:sz w:val="20"/>
                <w:szCs w:val="20"/>
              </w:rPr>
              <w:t>ee</w:t>
            </w:r>
            <w:proofErr w:type="spellEnd"/>
            <w:r w:rsidRPr="00D81C13">
              <w:rPr>
                <w:rFonts w:ascii="Arial Narrow" w:hAnsi="Arial Narrow"/>
                <w:sz w:val="20"/>
                <w:szCs w:val="20"/>
              </w:rPr>
              <w:t xml:space="preserve"> and </w:t>
            </w:r>
            <w:proofErr w:type="spellStart"/>
            <w:r w:rsidRPr="00D81C13">
              <w:rPr>
                <w:rFonts w:ascii="Arial Narrow" w:hAnsi="Arial Narrow"/>
                <w:sz w:val="20"/>
                <w:szCs w:val="20"/>
              </w:rPr>
              <w:t>er</w:t>
            </w:r>
            <w:proofErr w:type="spellEnd"/>
            <w:r w:rsidRPr="00D81C13">
              <w:rPr>
                <w:rFonts w:ascii="Arial Narrow" w:hAnsi="Arial Narrow"/>
                <w:sz w:val="20"/>
                <w:szCs w:val="20"/>
              </w:rPr>
              <w:t>) after July 1, 2015</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MERS general </w:t>
            </w:r>
            <w:proofErr w:type="spellStart"/>
            <w:r w:rsidRPr="00D81C13">
              <w:rPr>
                <w:rFonts w:ascii="Arial Narrow" w:hAnsi="Arial Narrow"/>
                <w:sz w:val="20"/>
                <w:szCs w:val="20"/>
              </w:rPr>
              <w:t>ee’s</w:t>
            </w:r>
            <w:proofErr w:type="spellEnd"/>
            <w:r w:rsidRPr="00D81C13">
              <w:rPr>
                <w:rFonts w:ascii="Arial Narrow" w:hAnsi="Arial Narrow"/>
                <w:sz w:val="20"/>
                <w:szCs w:val="20"/>
              </w:rPr>
              <w:t xml:space="preserve"> that do not </w:t>
            </w:r>
            <w:proofErr w:type="gramStart"/>
            <w:r w:rsidRPr="00D81C13">
              <w:rPr>
                <w:rFonts w:ascii="Arial Narrow" w:hAnsi="Arial Narrow"/>
                <w:sz w:val="20"/>
                <w:szCs w:val="20"/>
              </w:rPr>
              <w:t>participate</w:t>
            </w:r>
            <w:proofErr w:type="gramEnd"/>
            <w:r w:rsidRPr="00D81C13">
              <w:rPr>
                <w:rFonts w:ascii="Arial Narrow" w:hAnsi="Arial Narrow"/>
                <w:sz w:val="20"/>
                <w:szCs w:val="20"/>
              </w:rPr>
              <w:t xml:space="preserve"> in Social Security – have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MERS – general </w:t>
            </w:r>
            <w:proofErr w:type="gramStart"/>
            <w:r w:rsidRPr="00D81C13">
              <w:rPr>
                <w:rFonts w:ascii="Arial Narrow" w:hAnsi="Arial Narrow"/>
                <w:sz w:val="20"/>
                <w:szCs w:val="20"/>
              </w:rPr>
              <w:t>employees  –</w:t>
            </w:r>
            <w:proofErr w:type="gramEnd"/>
            <w:r w:rsidRPr="00D81C13">
              <w:rPr>
                <w:rFonts w:ascii="Arial Narrow" w:hAnsi="Arial Narrow"/>
                <w:sz w:val="20"/>
                <w:szCs w:val="20"/>
              </w:rPr>
              <w:t xml:space="preserve"> more than 20 years of service on July 1, 2012</w:t>
            </w:r>
          </w:p>
        </w:tc>
        <w:tc>
          <w:tcPr>
            <w:tcW w:w="2449" w:type="dxa"/>
            <w:gridSpan w:val="2"/>
            <w:shd w:val="clear" w:color="auto" w:fill="FBD4B4" w:themeFill="accent6" w:themeFillTint="66"/>
          </w:tcPr>
          <w:p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w:t>
            </w:r>
            <w:proofErr w:type="spellStart"/>
            <w:r w:rsidRPr="00D81C13">
              <w:rPr>
                <w:rFonts w:ascii="Arial Narrow" w:hAnsi="Arial Narrow"/>
                <w:sz w:val="20"/>
                <w:szCs w:val="20"/>
              </w:rPr>
              <w:t>ee</w:t>
            </w:r>
            <w:proofErr w:type="spellEnd"/>
            <w:r w:rsidRPr="00D81C13">
              <w:rPr>
                <w:rFonts w:ascii="Arial Narrow" w:hAnsi="Arial Narrow"/>
                <w:sz w:val="20"/>
                <w:szCs w:val="20"/>
              </w:rPr>
              <w:t xml:space="preserve"> and </w:t>
            </w:r>
            <w:proofErr w:type="spellStart"/>
            <w:r w:rsidRPr="00D81C13">
              <w:rPr>
                <w:rFonts w:ascii="Arial Narrow" w:hAnsi="Arial Narrow"/>
                <w:sz w:val="20"/>
                <w:szCs w:val="20"/>
              </w:rPr>
              <w:t>er</w:t>
            </w:r>
            <w:proofErr w:type="spellEnd"/>
            <w:r w:rsidRPr="00D81C13">
              <w:rPr>
                <w:rFonts w:ascii="Arial Narrow" w:hAnsi="Arial Narrow"/>
                <w:sz w:val="20"/>
                <w:szCs w:val="20"/>
              </w:rPr>
              <w:t>) after July 1, 2015</w:t>
            </w:r>
          </w:p>
        </w:tc>
      </w:tr>
    </w:tbl>
    <w:p w:rsidR="008B2650" w:rsidRDefault="008B2650" w:rsidP="00D81C13">
      <w:pPr>
        <w:pStyle w:val="Default"/>
      </w:pPr>
    </w:p>
    <w:p w:rsidR="00107FED" w:rsidRDefault="00107FED" w:rsidP="00493D73">
      <w:pPr>
        <w:pStyle w:val="Default"/>
      </w:pPr>
    </w:p>
    <w:sectPr w:rsidR="00107FED" w:rsidSect="008B2650">
      <w:footerReference w:type="default" r:id="rId12"/>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36" w:rsidRDefault="00095936" w:rsidP="001B57B0">
      <w:pPr>
        <w:spacing w:after="0" w:line="240" w:lineRule="auto"/>
      </w:pPr>
      <w:r>
        <w:separator/>
      </w:r>
    </w:p>
  </w:endnote>
  <w:endnote w:type="continuationSeparator" w:id="0">
    <w:p w:rsidR="00095936" w:rsidRDefault="00095936"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EB" w:rsidRDefault="00BB07EB">
    <w:pPr>
      <w:pStyle w:val="Footer"/>
      <w:rPr>
        <w:rFonts w:ascii="Arial Narrow" w:hAnsi="Arial Narrow"/>
        <w:color w:val="808080" w:themeColor="background1" w:themeShade="80"/>
        <w:spacing w:val="60"/>
      </w:rPr>
    </w:pPr>
  </w:p>
  <w:p w:rsidR="001B57B0" w:rsidRPr="00AB3B4B" w:rsidRDefault="00AB3B4B">
    <w:pPr>
      <w:pStyle w:val="Footer"/>
      <w:rPr>
        <w:rFonts w:ascii="Arial Narrow" w:hAnsi="Arial Narrow"/>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2D394A">
      <w:rPr>
        <w:rFonts w:ascii="Arial Narrow" w:hAnsi="Arial Narrow"/>
        <w:b/>
        <w:bCs/>
        <w:noProof/>
      </w:rPr>
      <w:t xml:space="preserve">MERS - </w:t>
    </w:r>
    <w:r w:rsidR="003D013D" w:rsidRPr="003D013D">
      <w:rPr>
        <w:rFonts w:ascii="Arial Narrow" w:hAnsi="Arial Narrow"/>
        <w:b/>
        <w:bCs/>
        <w:noProof/>
        <w:color w:val="FF0000"/>
      </w:rPr>
      <w:t>Updated for Fiscal 201</w:t>
    </w:r>
    <w:r w:rsidR="002D394A">
      <w:rPr>
        <w:rFonts w:ascii="Arial Narrow" w:hAnsi="Arial Narrow"/>
        <w:b/>
        <w:bCs/>
        <w:noProof/>
        <w:color w:val="FF0000"/>
      </w:rPr>
      <w:t>8</w:t>
    </w:r>
    <w:r w:rsidR="003D013D" w:rsidRPr="003D013D">
      <w:rPr>
        <w:rFonts w:ascii="Arial Narrow" w:hAnsi="Arial Narrow"/>
        <w:b/>
        <w:bCs/>
        <w:noProof/>
        <w:color w:val="FF0000"/>
      </w:rPr>
      <w:t xml:space="preserve"> employer financial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36" w:rsidRDefault="00095936" w:rsidP="001B57B0">
      <w:pPr>
        <w:spacing w:after="0" w:line="240" w:lineRule="auto"/>
      </w:pPr>
      <w:r>
        <w:separator/>
      </w:r>
    </w:p>
  </w:footnote>
  <w:footnote w:type="continuationSeparator" w:id="0">
    <w:p w:rsidR="00095936" w:rsidRDefault="00095936" w:rsidP="001B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91"/>
    <w:rsid w:val="00035CD0"/>
    <w:rsid w:val="00091F2E"/>
    <w:rsid w:val="00095936"/>
    <w:rsid w:val="000C74CC"/>
    <w:rsid w:val="00107FED"/>
    <w:rsid w:val="001112FA"/>
    <w:rsid w:val="00122AC9"/>
    <w:rsid w:val="00123C26"/>
    <w:rsid w:val="00133258"/>
    <w:rsid w:val="001449AE"/>
    <w:rsid w:val="001850E6"/>
    <w:rsid w:val="001A3AA1"/>
    <w:rsid w:val="001B57B0"/>
    <w:rsid w:val="001D603D"/>
    <w:rsid w:val="001E26D1"/>
    <w:rsid w:val="001F4C86"/>
    <w:rsid w:val="0022196E"/>
    <w:rsid w:val="00242B91"/>
    <w:rsid w:val="002437E7"/>
    <w:rsid w:val="0028189D"/>
    <w:rsid w:val="002D394A"/>
    <w:rsid w:val="00303078"/>
    <w:rsid w:val="00310995"/>
    <w:rsid w:val="00335527"/>
    <w:rsid w:val="00352BEA"/>
    <w:rsid w:val="00367EEC"/>
    <w:rsid w:val="00376A4F"/>
    <w:rsid w:val="003B65B3"/>
    <w:rsid w:val="003D013D"/>
    <w:rsid w:val="003E3D21"/>
    <w:rsid w:val="003F0B83"/>
    <w:rsid w:val="00400433"/>
    <w:rsid w:val="00421618"/>
    <w:rsid w:val="00431067"/>
    <w:rsid w:val="0044063E"/>
    <w:rsid w:val="00472B76"/>
    <w:rsid w:val="00477989"/>
    <w:rsid w:val="00493D73"/>
    <w:rsid w:val="004A704F"/>
    <w:rsid w:val="004B33D4"/>
    <w:rsid w:val="004C5B27"/>
    <w:rsid w:val="00505892"/>
    <w:rsid w:val="00534354"/>
    <w:rsid w:val="005372CE"/>
    <w:rsid w:val="00545F0A"/>
    <w:rsid w:val="0058430E"/>
    <w:rsid w:val="00585C44"/>
    <w:rsid w:val="005A38E4"/>
    <w:rsid w:val="00645925"/>
    <w:rsid w:val="00653F22"/>
    <w:rsid w:val="0066339A"/>
    <w:rsid w:val="006920F8"/>
    <w:rsid w:val="006A1034"/>
    <w:rsid w:val="006A5105"/>
    <w:rsid w:val="006C7C83"/>
    <w:rsid w:val="006D6CC9"/>
    <w:rsid w:val="006E4924"/>
    <w:rsid w:val="00701ECB"/>
    <w:rsid w:val="0071302A"/>
    <w:rsid w:val="00715259"/>
    <w:rsid w:val="0076337E"/>
    <w:rsid w:val="007A0EC1"/>
    <w:rsid w:val="007B2952"/>
    <w:rsid w:val="00803299"/>
    <w:rsid w:val="00804336"/>
    <w:rsid w:val="00845A9F"/>
    <w:rsid w:val="00856764"/>
    <w:rsid w:val="00864781"/>
    <w:rsid w:val="00880ECA"/>
    <w:rsid w:val="008A3C8B"/>
    <w:rsid w:val="008B2650"/>
    <w:rsid w:val="00906EAA"/>
    <w:rsid w:val="00974764"/>
    <w:rsid w:val="009A2EA4"/>
    <w:rsid w:val="009D1BDC"/>
    <w:rsid w:val="00A81D66"/>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271"/>
    <w:rsid w:val="00D12C6E"/>
    <w:rsid w:val="00D31E88"/>
    <w:rsid w:val="00D73F49"/>
    <w:rsid w:val="00D81C13"/>
    <w:rsid w:val="00DB223B"/>
    <w:rsid w:val="00DC352E"/>
    <w:rsid w:val="00DC5023"/>
    <w:rsid w:val="00DD5CE7"/>
    <w:rsid w:val="00E02E49"/>
    <w:rsid w:val="00E040D3"/>
    <w:rsid w:val="00E10B18"/>
    <w:rsid w:val="00E2190D"/>
    <w:rsid w:val="00E33EBF"/>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A69E1"/>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ri.org" TargetMode="External"/><Relationship Id="rId5" Type="http://schemas.openxmlformats.org/officeDocument/2006/relationships/webSettings" Target="webSettings.xml"/><Relationship Id="rId10" Type="http://schemas.openxmlformats.org/officeDocument/2006/relationships/image" Target="cid:image001.png@01D446B3.27AE6D6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5BA8-25C3-41A7-B9A6-E3940946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Dennis Hoyle</cp:lastModifiedBy>
  <cp:revision>45</cp:revision>
  <cp:lastPrinted>2015-11-03T23:11:00Z</cp:lastPrinted>
  <dcterms:created xsi:type="dcterms:W3CDTF">2015-06-19T17:44:00Z</dcterms:created>
  <dcterms:modified xsi:type="dcterms:W3CDTF">2018-09-20T13:21:00Z</dcterms:modified>
</cp:coreProperties>
</file>