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54" w:rsidRPr="00417F0E" w:rsidRDefault="00DC1E54" w:rsidP="00DC1E54">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sz w:val="32"/>
          <w:szCs w:val="32"/>
        </w:rPr>
      </w:pPr>
      <w:r w:rsidRPr="00DC1E54">
        <w:rPr>
          <w:rFonts w:ascii="Arial Narrow" w:hAnsi="Arial Narrow" w:cs="Arial"/>
          <w:b/>
          <w:sz w:val="56"/>
          <w:szCs w:val="56"/>
        </w:rPr>
        <w:t xml:space="preserve">ERS </w:t>
      </w:r>
      <w:r w:rsidR="00417F0E">
        <w:rPr>
          <w:rFonts w:ascii="Arial Narrow" w:hAnsi="Arial Narrow" w:cs="Arial"/>
          <w:b/>
          <w:sz w:val="56"/>
          <w:szCs w:val="56"/>
        </w:rPr>
        <w:t>–</w:t>
      </w:r>
      <w:r w:rsidRPr="00DC1E54">
        <w:rPr>
          <w:rFonts w:ascii="Arial Narrow" w:hAnsi="Arial Narrow" w:cs="Arial"/>
          <w:b/>
          <w:sz w:val="56"/>
          <w:szCs w:val="56"/>
        </w:rPr>
        <w:t xml:space="preserve"> </w:t>
      </w:r>
      <w:r>
        <w:rPr>
          <w:rFonts w:ascii="Arial Narrow" w:hAnsi="Arial Narrow" w:cs="Arial"/>
          <w:b/>
          <w:sz w:val="56"/>
          <w:szCs w:val="56"/>
        </w:rPr>
        <w:t>T</w:t>
      </w:r>
      <w:r w:rsidRPr="00DC1E54">
        <w:rPr>
          <w:rFonts w:ascii="Arial Narrow" w:hAnsi="Arial Narrow" w:cs="Arial"/>
          <w:b/>
          <w:sz w:val="56"/>
          <w:szCs w:val="56"/>
        </w:rPr>
        <w:t>EACHERS</w:t>
      </w:r>
      <w:r w:rsidR="00417F0E">
        <w:rPr>
          <w:rFonts w:ascii="Arial Narrow" w:hAnsi="Arial Narrow" w:cs="Arial"/>
          <w:b/>
          <w:sz w:val="56"/>
          <w:szCs w:val="56"/>
        </w:rPr>
        <w:t xml:space="preserve"> </w:t>
      </w:r>
      <w:r w:rsidR="00417F0E" w:rsidRPr="00417F0E">
        <w:rPr>
          <w:rFonts w:ascii="Arial Narrow" w:hAnsi="Arial Narrow" w:cs="Arial"/>
          <w:b/>
          <w:color w:val="984806" w:themeColor="accent6" w:themeShade="80"/>
          <w:sz w:val="32"/>
          <w:szCs w:val="32"/>
        </w:rPr>
        <w:t>(</w:t>
      </w:r>
      <w:r w:rsidR="00417F0E">
        <w:rPr>
          <w:rFonts w:ascii="Arial Narrow" w:hAnsi="Arial Narrow" w:cs="Arial"/>
          <w:b/>
          <w:color w:val="984806" w:themeColor="accent6" w:themeShade="80"/>
          <w:sz w:val="32"/>
          <w:szCs w:val="32"/>
        </w:rPr>
        <w:t xml:space="preserve">updated for </w:t>
      </w:r>
      <w:r w:rsidR="00417F0E" w:rsidRPr="00417F0E">
        <w:rPr>
          <w:rFonts w:ascii="Arial Narrow" w:hAnsi="Arial Narrow" w:cs="Arial"/>
          <w:b/>
          <w:color w:val="984806" w:themeColor="accent6" w:themeShade="80"/>
          <w:sz w:val="32"/>
          <w:szCs w:val="32"/>
        </w:rPr>
        <w:t>FY 2016 employer reporting)</w:t>
      </w:r>
    </w:p>
    <w:p w:rsidR="00147CB0" w:rsidRPr="00DC1E54" w:rsidRDefault="00A3439A" w:rsidP="00DC1E54">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b/>
          <w:i/>
          <w:sz w:val="24"/>
          <w:szCs w:val="24"/>
        </w:rPr>
      </w:pPr>
      <w:r w:rsidRPr="00DC1E54">
        <w:rPr>
          <w:rFonts w:ascii="Arial Narrow" w:hAnsi="Arial Narrow" w:cs="Arial"/>
          <w:b/>
          <w:u w:val="single"/>
        </w:rPr>
        <w:t xml:space="preserve">Proposed </w:t>
      </w:r>
      <w:r w:rsidR="00075E81" w:rsidRPr="00DC1E54">
        <w:rPr>
          <w:rFonts w:ascii="Arial Narrow" w:hAnsi="Arial Narrow" w:cs="Arial"/>
          <w:b/>
          <w:u w:val="single"/>
        </w:rPr>
        <w:t xml:space="preserve">Pension </w:t>
      </w:r>
      <w:r w:rsidR="00D30B01" w:rsidRPr="00DC1E54">
        <w:rPr>
          <w:rFonts w:ascii="Arial Narrow" w:hAnsi="Arial Narrow" w:cs="Arial"/>
          <w:b/>
          <w:u w:val="single"/>
        </w:rPr>
        <w:t xml:space="preserve">Note Disclosures </w:t>
      </w:r>
      <w:r w:rsidR="00A26EC2" w:rsidRPr="00DC1E54">
        <w:rPr>
          <w:rFonts w:ascii="Arial Narrow" w:hAnsi="Arial Narrow" w:cs="Arial"/>
          <w:b/>
          <w:u w:val="single"/>
        </w:rPr>
        <w:t>– ERS</w:t>
      </w:r>
      <w:r w:rsidR="00DC1E54">
        <w:rPr>
          <w:rFonts w:ascii="Arial Narrow" w:hAnsi="Arial Narrow" w:cs="Arial"/>
          <w:b/>
          <w:u w:val="single"/>
        </w:rPr>
        <w:t xml:space="preserve"> </w:t>
      </w:r>
      <w:r w:rsidR="00CE5C6D" w:rsidRPr="00DC1E54">
        <w:rPr>
          <w:rFonts w:ascii="Arial Narrow" w:hAnsi="Arial Narrow" w:cs="Arial"/>
          <w:b/>
          <w:u w:val="single"/>
        </w:rPr>
        <w:t>Teacher</w:t>
      </w:r>
      <w:r w:rsidR="00DC1E54">
        <w:rPr>
          <w:rFonts w:ascii="Arial Narrow" w:hAnsi="Arial Narrow" w:cs="Arial"/>
          <w:b/>
          <w:u w:val="single"/>
        </w:rPr>
        <w:t xml:space="preserve"> </w:t>
      </w:r>
      <w:proofErr w:type="gramStart"/>
      <w:r w:rsidR="00DC1E54">
        <w:rPr>
          <w:rFonts w:ascii="Arial Narrow" w:hAnsi="Arial Narrow" w:cs="Arial"/>
          <w:b/>
          <w:u w:val="single"/>
        </w:rPr>
        <w:t xml:space="preserve">Employer  </w:t>
      </w:r>
      <w:r w:rsidR="00D30B01" w:rsidRPr="00DC1E54">
        <w:rPr>
          <w:rFonts w:ascii="Arial Narrow" w:hAnsi="Arial Narrow" w:cs="Arial"/>
          <w:b/>
          <w:u w:val="single"/>
        </w:rPr>
        <w:t>Units</w:t>
      </w:r>
      <w:proofErr w:type="gramEnd"/>
      <w:r w:rsidR="00147CB0" w:rsidRPr="00DC1E54">
        <w:rPr>
          <w:rFonts w:ascii="Arial Narrow" w:hAnsi="Arial Narrow" w:cs="Arial"/>
          <w:b/>
          <w:u w:val="single"/>
        </w:rPr>
        <w:t xml:space="preserve"> </w:t>
      </w:r>
      <w:r w:rsidR="00F21195" w:rsidRPr="00DC1E54">
        <w:rPr>
          <w:rFonts w:ascii="Arial Narrow" w:hAnsi="Arial Narrow" w:cs="Arial"/>
          <w:b/>
        </w:rPr>
        <w:tab/>
      </w:r>
      <w:r w:rsidR="00A736ED" w:rsidRPr="00DC1E54">
        <w:rPr>
          <w:rFonts w:ascii="Arial Narrow" w:hAnsi="Arial Narrow" w:cs="Arial"/>
          <w:b/>
        </w:rPr>
        <w:t xml:space="preserve">     </w:t>
      </w:r>
      <w:r w:rsidR="00DC1E54" w:rsidRPr="00DC1E54">
        <w:rPr>
          <w:rFonts w:ascii="Arial Narrow" w:hAnsi="Arial Narrow" w:cs="Arial"/>
          <w:b/>
          <w:i/>
        </w:rPr>
        <w:t>R</w:t>
      </w:r>
      <w:r w:rsidR="00147CB0" w:rsidRPr="00DC1E54">
        <w:rPr>
          <w:rFonts w:ascii="Arial Narrow" w:hAnsi="Arial Narrow" w:cs="Arial"/>
          <w:b/>
          <w:i/>
          <w:sz w:val="24"/>
          <w:szCs w:val="24"/>
        </w:rPr>
        <w:t>evised – OAG</w:t>
      </w:r>
      <w:r w:rsidR="00F2067B">
        <w:rPr>
          <w:rFonts w:ascii="Arial Narrow" w:hAnsi="Arial Narrow" w:cs="Arial"/>
          <w:b/>
          <w:i/>
          <w:sz w:val="24"/>
          <w:szCs w:val="24"/>
        </w:rPr>
        <w:t xml:space="preserve"> - </w:t>
      </w:r>
      <w:r w:rsidR="00DC1E54" w:rsidRPr="00DC1E54">
        <w:rPr>
          <w:rFonts w:ascii="Arial Narrow" w:hAnsi="Arial Narrow" w:cs="Arial"/>
          <w:b/>
          <w:i/>
          <w:sz w:val="24"/>
          <w:szCs w:val="24"/>
        </w:rPr>
        <w:t>1</w:t>
      </w:r>
      <w:r w:rsidR="00417F0E">
        <w:rPr>
          <w:rFonts w:ascii="Arial Narrow" w:hAnsi="Arial Narrow" w:cs="Arial"/>
          <w:b/>
          <w:i/>
          <w:sz w:val="24"/>
          <w:szCs w:val="24"/>
        </w:rPr>
        <w:t>0</w:t>
      </w:r>
      <w:r w:rsidR="00147CB0" w:rsidRPr="00DC1E54">
        <w:rPr>
          <w:rFonts w:ascii="Arial Narrow" w:hAnsi="Arial Narrow" w:cs="Arial"/>
          <w:b/>
          <w:i/>
          <w:sz w:val="24"/>
          <w:szCs w:val="24"/>
        </w:rPr>
        <w:t>-</w:t>
      </w:r>
      <w:r w:rsidR="00AA05CC">
        <w:rPr>
          <w:rFonts w:ascii="Arial Narrow" w:hAnsi="Arial Narrow" w:cs="Arial"/>
          <w:b/>
          <w:i/>
          <w:sz w:val="24"/>
          <w:szCs w:val="24"/>
        </w:rPr>
        <w:t>2</w:t>
      </w:r>
      <w:r w:rsidR="004D36BA">
        <w:rPr>
          <w:rFonts w:ascii="Arial Narrow" w:hAnsi="Arial Narrow" w:cs="Arial"/>
          <w:b/>
          <w:i/>
          <w:sz w:val="24"/>
          <w:szCs w:val="24"/>
        </w:rPr>
        <w:t>7</w:t>
      </w:r>
      <w:r w:rsidR="00147CB0" w:rsidRPr="00DC1E54">
        <w:rPr>
          <w:rFonts w:ascii="Arial Narrow" w:hAnsi="Arial Narrow" w:cs="Arial"/>
          <w:b/>
          <w:i/>
          <w:sz w:val="24"/>
          <w:szCs w:val="24"/>
        </w:rPr>
        <w:t>-201</w:t>
      </w:r>
      <w:r w:rsidR="00417F0E">
        <w:rPr>
          <w:rFonts w:ascii="Arial Narrow" w:hAnsi="Arial Narrow" w:cs="Arial"/>
          <w:b/>
          <w:i/>
          <w:sz w:val="24"/>
          <w:szCs w:val="24"/>
        </w:rPr>
        <w:t>6</w:t>
      </w:r>
    </w:p>
    <w:p w:rsidR="00147CB0" w:rsidRPr="00DC1E54" w:rsidRDefault="00147CB0" w:rsidP="00DC1E54">
      <w:pPr>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cs="Arial"/>
          <w:sz w:val="20"/>
          <w:szCs w:val="20"/>
        </w:rPr>
      </w:pPr>
      <w:r w:rsidRPr="00DC1E54">
        <w:rPr>
          <w:rFonts w:ascii="Arial Narrow" w:hAnsi="Arial Narrow" w:cs="Arial"/>
          <w:sz w:val="20"/>
          <w:szCs w:val="20"/>
        </w:rPr>
        <w:t xml:space="preserve">(Based on </w:t>
      </w:r>
      <w:r w:rsidR="00D30B01" w:rsidRPr="00DC1E54">
        <w:rPr>
          <w:rFonts w:ascii="Arial Narrow" w:hAnsi="Arial Narrow" w:cs="Arial"/>
          <w:sz w:val="20"/>
          <w:szCs w:val="20"/>
        </w:rPr>
        <w:t xml:space="preserve">Illustration </w:t>
      </w:r>
      <w:r w:rsidR="00CE5C6D" w:rsidRPr="00DC1E54">
        <w:rPr>
          <w:rFonts w:ascii="Arial Narrow" w:hAnsi="Arial Narrow" w:cs="Arial"/>
          <w:sz w:val="20"/>
          <w:szCs w:val="20"/>
        </w:rPr>
        <w:t>4</w:t>
      </w:r>
      <w:r w:rsidR="00D30B01" w:rsidRPr="00DC1E54">
        <w:rPr>
          <w:rFonts w:ascii="Arial Narrow" w:hAnsi="Arial Narrow" w:cs="Arial"/>
          <w:sz w:val="20"/>
          <w:szCs w:val="20"/>
        </w:rPr>
        <w:t xml:space="preserve"> </w:t>
      </w:r>
      <w:r w:rsidR="00145CE0" w:rsidRPr="00DC1E54">
        <w:rPr>
          <w:rFonts w:ascii="Arial Narrow" w:hAnsi="Arial Narrow" w:cs="Arial"/>
          <w:sz w:val="20"/>
          <w:szCs w:val="20"/>
        </w:rPr>
        <w:t>in</w:t>
      </w:r>
      <w:r w:rsidR="00D30B01" w:rsidRPr="00DC1E54">
        <w:rPr>
          <w:rFonts w:ascii="Arial Narrow" w:hAnsi="Arial Narrow" w:cs="Arial"/>
          <w:sz w:val="20"/>
          <w:szCs w:val="20"/>
        </w:rPr>
        <w:t xml:space="preserve"> </w:t>
      </w:r>
      <w:r w:rsidRPr="00DC1E54">
        <w:rPr>
          <w:rFonts w:ascii="Arial Narrow" w:hAnsi="Arial Narrow" w:cs="Arial"/>
          <w:sz w:val="20"/>
          <w:szCs w:val="20"/>
        </w:rPr>
        <w:t>GASB</w:t>
      </w:r>
      <w:r w:rsidR="00D30B01" w:rsidRPr="00DC1E54">
        <w:rPr>
          <w:rFonts w:ascii="Arial Narrow" w:hAnsi="Arial Narrow" w:cs="Arial"/>
          <w:sz w:val="20"/>
          <w:szCs w:val="20"/>
        </w:rPr>
        <w:t xml:space="preserve"> No. 68</w:t>
      </w:r>
      <w:r w:rsidRPr="00DC1E54">
        <w:rPr>
          <w:rFonts w:ascii="Arial Narrow" w:hAnsi="Arial Narrow" w:cs="Arial"/>
          <w:sz w:val="20"/>
          <w:szCs w:val="20"/>
        </w:rPr>
        <w:t xml:space="preserve"> – Note disclosures for employers participating in a cost-sharing plan</w:t>
      </w:r>
      <w:r w:rsidR="00CE5C6D" w:rsidRPr="00DC1E54">
        <w:rPr>
          <w:rFonts w:ascii="Arial Narrow" w:hAnsi="Arial Narrow" w:cs="Arial"/>
          <w:sz w:val="20"/>
          <w:szCs w:val="20"/>
        </w:rPr>
        <w:t xml:space="preserve"> that has a special funding situation</w:t>
      </w:r>
      <w:r w:rsidR="00F2067B">
        <w:rPr>
          <w:rFonts w:ascii="Arial Narrow" w:hAnsi="Arial Narrow" w:cs="Arial"/>
          <w:sz w:val="20"/>
          <w:szCs w:val="20"/>
        </w:rPr>
        <w:t xml:space="preserve"> – also refer to par</w:t>
      </w:r>
      <w:proofErr w:type="gramStart"/>
      <w:r w:rsidR="00F2067B">
        <w:rPr>
          <w:rFonts w:ascii="Arial Narrow" w:hAnsi="Arial Narrow" w:cs="Arial"/>
          <w:sz w:val="20"/>
          <w:szCs w:val="20"/>
        </w:rPr>
        <w:t>. .</w:t>
      </w:r>
      <w:r w:rsidR="0087481D">
        <w:rPr>
          <w:rFonts w:ascii="Arial Narrow" w:hAnsi="Arial Narrow" w:cs="Arial"/>
          <w:sz w:val="20"/>
          <w:szCs w:val="20"/>
        </w:rPr>
        <w:t>.</w:t>
      </w:r>
      <w:proofErr w:type="gramEnd"/>
      <w:r w:rsidR="0087481D">
        <w:rPr>
          <w:rFonts w:ascii="Arial Narrow" w:hAnsi="Arial Narrow" w:cs="Arial"/>
          <w:sz w:val="20"/>
          <w:szCs w:val="20"/>
        </w:rPr>
        <w:t xml:space="preserve">74 to .80 and par. </w:t>
      </w:r>
      <w:r w:rsidR="00F2067B">
        <w:rPr>
          <w:rFonts w:ascii="Arial Narrow" w:hAnsi="Arial Narrow" w:cs="Arial"/>
          <w:sz w:val="20"/>
          <w:szCs w:val="20"/>
        </w:rPr>
        <w:t>109 to .113 of GASB 68</w:t>
      </w:r>
      <w:r w:rsidRPr="00DC1E54">
        <w:rPr>
          <w:rFonts w:ascii="Arial Narrow" w:hAnsi="Arial Narrow" w:cs="Arial"/>
          <w:sz w:val="20"/>
          <w:szCs w:val="20"/>
        </w:rPr>
        <w:t>)</w:t>
      </w:r>
    </w:p>
    <w:p w:rsidR="00B1227E" w:rsidRDefault="00B1227E" w:rsidP="00B1227E">
      <w:pPr>
        <w:rPr>
          <w:rFonts w:ascii="Arial Narrow" w:hAnsi="Arial Narrow" w:cs="Arial"/>
          <w:b/>
          <w:i/>
          <w:u w:val="single"/>
        </w:rPr>
      </w:pP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A. </w:t>
      </w:r>
      <w:r w:rsidR="00095A31" w:rsidRPr="00B1227E">
        <w:rPr>
          <w:rFonts w:ascii="Arial Narrow" w:hAnsi="Arial Narrow" w:cs="Arial"/>
          <w:b/>
          <w:i/>
          <w:u w:val="single"/>
        </w:rPr>
        <w:t>THE FOLLOWING IS AN ADDITION TO THE SUMMARY OF SIGN</w:t>
      </w:r>
      <w:r w:rsidR="00D62CA2" w:rsidRPr="00B1227E">
        <w:rPr>
          <w:rFonts w:ascii="Arial Narrow" w:hAnsi="Arial Narrow" w:cs="Arial"/>
          <w:b/>
          <w:i/>
          <w:u w:val="single"/>
        </w:rPr>
        <w:t>I</w:t>
      </w:r>
      <w:r w:rsidR="00095A31" w:rsidRPr="00B1227E">
        <w:rPr>
          <w:rFonts w:ascii="Arial Narrow" w:hAnsi="Arial Narrow" w:cs="Arial"/>
          <w:b/>
          <w:i/>
          <w:u w:val="single"/>
        </w:rPr>
        <w:t>FICANT ACCOUNTING PO</w:t>
      </w:r>
      <w:r w:rsidR="00D62CA2" w:rsidRPr="00B1227E">
        <w:rPr>
          <w:rFonts w:ascii="Arial Narrow" w:hAnsi="Arial Narrow" w:cs="Arial"/>
          <w:b/>
          <w:i/>
          <w:u w:val="single"/>
        </w:rPr>
        <w:t>L</w:t>
      </w:r>
      <w:r w:rsidR="00095A31" w:rsidRPr="00B1227E">
        <w:rPr>
          <w:rFonts w:ascii="Arial Narrow" w:hAnsi="Arial Narrow" w:cs="Arial"/>
          <w:b/>
          <w:i/>
          <w:u w:val="single"/>
        </w:rPr>
        <w:t>ICIES</w:t>
      </w:r>
    </w:p>
    <w:p w:rsidR="00095A31" w:rsidRPr="00F21195" w:rsidRDefault="00D62CA2">
      <w:pPr>
        <w:rPr>
          <w:rFonts w:ascii="Arial Narrow" w:hAnsi="Arial Narrow" w:cs="Arial"/>
          <w:color w:val="FF0000"/>
        </w:rPr>
      </w:pPr>
      <w:r w:rsidRPr="00F21195">
        <w:rPr>
          <w:rFonts w:ascii="Arial Narrow" w:hAnsi="Arial Narrow" w:cs="Arial"/>
          <w:b/>
        </w:rPr>
        <w:t>Pensions</w:t>
      </w:r>
      <w:r w:rsidR="0026784C" w:rsidRPr="00F21195">
        <w:rPr>
          <w:rFonts w:ascii="Arial Narrow" w:hAnsi="Arial Narrow" w:cs="Arial"/>
          <w:b/>
        </w:rPr>
        <w:t xml:space="preserve"> </w:t>
      </w:r>
    </w:p>
    <w:p w:rsidR="00095A31" w:rsidRPr="00F21195" w:rsidRDefault="0026784C" w:rsidP="00743A82">
      <w:pPr>
        <w:jc w:val="both"/>
        <w:rPr>
          <w:rFonts w:ascii="Arial Narrow" w:hAnsi="Arial Narrow" w:cs="Arial"/>
          <w:color w:val="FF0000"/>
        </w:rPr>
      </w:pPr>
      <w:r w:rsidRPr="00F21195">
        <w:rPr>
          <w:rFonts w:ascii="Arial Narrow" w:hAnsi="Arial Narrow" w:cs="Arial"/>
        </w:rPr>
        <w:t>For purposes of measuring the net pension liability, deferred outflows of resources and deferred inflows of resources related to pensions, and pension expense, information about the fiduciary net position of the Employees’ Retirement System</w:t>
      </w:r>
      <w:r w:rsidR="00A736ED">
        <w:rPr>
          <w:rFonts w:ascii="Arial Narrow" w:hAnsi="Arial Narrow" w:cs="Arial"/>
        </w:rPr>
        <w:t xml:space="preserve"> plan</w:t>
      </w:r>
      <w:r w:rsidRPr="00F21195">
        <w:rPr>
          <w:rFonts w:ascii="Arial Narrow" w:hAnsi="Arial Narrow" w:cs="Arial"/>
        </w:rPr>
        <w:t xml:space="preserve"> (ERS) and the additions to/deductions from ERS’ fiduciary net position have been determined on the same basis as they are reported by ERS. For this purpose, benefit payments (including refunds of employee contributions) are recognized when due and payable in accordance with the benefit terms. Investments are reported at fair value.</w:t>
      </w:r>
      <w:r w:rsidR="00F734D1" w:rsidRPr="00F21195">
        <w:rPr>
          <w:rFonts w:ascii="Arial Narrow" w:hAnsi="Arial Narrow" w:cs="Arial"/>
        </w:rPr>
        <w:t xml:space="preserve">   </w:t>
      </w:r>
    </w:p>
    <w:p w:rsidR="00F40378" w:rsidRPr="00B1227E" w:rsidRDefault="003B06D7" w:rsidP="00B1227E">
      <w:pPr>
        <w:shd w:val="clear" w:color="auto" w:fill="B6DDE8" w:themeFill="accent5" w:themeFillTint="66"/>
        <w:rPr>
          <w:rFonts w:ascii="Arial Narrow" w:hAnsi="Arial Narrow" w:cs="Arial"/>
          <w:b/>
          <w:i/>
          <w:u w:val="single"/>
        </w:rPr>
      </w:pPr>
      <w:r w:rsidRPr="00B1227E">
        <w:rPr>
          <w:rFonts w:ascii="Arial Narrow" w:hAnsi="Arial Narrow" w:cs="Arial"/>
          <w:b/>
          <w:i/>
          <w:u w:val="single"/>
        </w:rPr>
        <w:t xml:space="preserve">B. </w:t>
      </w:r>
      <w:r w:rsidR="00095A31" w:rsidRPr="00B1227E">
        <w:rPr>
          <w:rFonts w:ascii="Arial Narrow" w:hAnsi="Arial Narrow" w:cs="Arial"/>
          <w:b/>
          <w:i/>
          <w:u w:val="single"/>
        </w:rPr>
        <w:t xml:space="preserve">THE FOLLOWING </w:t>
      </w:r>
      <w:r w:rsidR="00966174" w:rsidRPr="00B1227E">
        <w:rPr>
          <w:rFonts w:ascii="Arial Narrow" w:hAnsi="Arial Narrow" w:cs="Arial"/>
          <w:b/>
          <w:i/>
          <w:u w:val="single"/>
        </w:rPr>
        <w:t xml:space="preserve">INFORMATION </w:t>
      </w:r>
      <w:r w:rsidR="00095A31" w:rsidRPr="00B1227E">
        <w:rPr>
          <w:rFonts w:ascii="Arial Narrow" w:hAnsi="Arial Narrow" w:cs="Arial"/>
          <w:b/>
          <w:i/>
          <w:u w:val="single"/>
        </w:rPr>
        <w:t xml:space="preserve">IS FOR </w:t>
      </w:r>
      <w:r w:rsidR="00242E2D" w:rsidRPr="00B1227E">
        <w:rPr>
          <w:rFonts w:ascii="Arial Narrow" w:hAnsi="Arial Narrow" w:cs="Arial"/>
          <w:b/>
          <w:i/>
          <w:u w:val="single"/>
        </w:rPr>
        <w:t xml:space="preserve">INCLUSION IN </w:t>
      </w:r>
      <w:r w:rsidR="00A26EC2" w:rsidRPr="00B1227E">
        <w:rPr>
          <w:rFonts w:ascii="Arial Narrow" w:hAnsi="Arial Narrow" w:cs="Arial"/>
          <w:b/>
          <w:i/>
          <w:u w:val="single"/>
        </w:rPr>
        <w:t>THE TEACHER</w:t>
      </w:r>
      <w:r w:rsidR="00A736ED" w:rsidRPr="00B1227E">
        <w:rPr>
          <w:rFonts w:ascii="Arial Narrow" w:hAnsi="Arial Narrow" w:cs="Arial"/>
          <w:b/>
          <w:i/>
          <w:u w:val="single"/>
        </w:rPr>
        <w:t xml:space="preserve"> </w:t>
      </w:r>
      <w:r w:rsidR="00F63968" w:rsidRPr="00B1227E">
        <w:rPr>
          <w:rFonts w:ascii="Arial Narrow" w:hAnsi="Arial Narrow" w:cs="Arial"/>
          <w:b/>
          <w:i/>
          <w:u w:val="single"/>
        </w:rPr>
        <w:t>UNIT’S PENSION</w:t>
      </w:r>
      <w:r w:rsidR="00095A31" w:rsidRPr="00B1227E">
        <w:rPr>
          <w:rFonts w:ascii="Arial Narrow" w:hAnsi="Arial Narrow" w:cs="Arial"/>
          <w:b/>
          <w:i/>
          <w:u w:val="single"/>
        </w:rPr>
        <w:t xml:space="preserve"> NOTE</w:t>
      </w:r>
      <w:r w:rsidR="006F114C" w:rsidRPr="00B1227E">
        <w:rPr>
          <w:rFonts w:ascii="Arial Narrow" w:hAnsi="Arial Narrow" w:cs="Arial"/>
          <w:b/>
          <w:i/>
          <w:u w:val="single"/>
        </w:rPr>
        <w:t>S</w:t>
      </w:r>
    </w:p>
    <w:p w:rsidR="006F114C" w:rsidRPr="006F114C" w:rsidRDefault="006F114C">
      <w:pPr>
        <w:rPr>
          <w:rFonts w:ascii="Arial Narrow" w:hAnsi="Arial Narrow" w:cs="Arial"/>
          <w:b/>
        </w:rPr>
      </w:pPr>
      <w:r>
        <w:rPr>
          <w:rFonts w:ascii="Arial Narrow" w:hAnsi="Arial Narrow" w:cs="Arial"/>
          <w:b/>
        </w:rPr>
        <w:t xml:space="preserve">Note X. </w:t>
      </w:r>
      <w:r w:rsidRPr="006F114C">
        <w:rPr>
          <w:rFonts w:ascii="Arial Narrow" w:hAnsi="Arial Narrow" w:cs="Arial"/>
          <w:b/>
        </w:rPr>
        <w:t xml:space="preserve">Defined Benefit Pension Plan </w:t>
      </w:r>
    </w:p>
    <w:p w:rsidR="00940409" w:rsidRPr="00F21195" w:rsidRDefault="007066C0">
      <w:pPr>
        <w:rPr>
          <w:rFonts w:ascii="Arial Narrow" w:hAnsi="Arial Narrow" w:cs="Arial"/>
          <w:b/>
        </w:rPr>
      </w:pPr>
      <w:r w:rsidRPr="00F21195">
        <w:rPr>
          <w:rFonts w:ascii="Arial Narrow" w:hAnsi="Arial Narrow" w:cs="Arial"/>
          <w:b/>
        </w:rPr>
        <w:t>General Information about the Pension Plan</w:t>
      </w:r>
    </w:p>
    <w:p w:rsidR="00291D7C"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Plan description</w:t>
      </w:r>
      <w:r>
        <w:rPr>
          <w:rFonts w:ascii="Arial Narrow" w:eastAsia="Times New Roman" w:hAnsi="Arial Narrow" w:cs="Arial"/>
        </w:rPr>
        <w:t xml:space="preserve"> - </w:t>
      </w:r>
      <w:r w:rsidR="004A4716" w:rsidRPr="00F21195">
        <w:rPr>
          <w:rFonts w:ascii="Arial Narrow" w:eastAsia="Times New Roman" w:hAnsi="Arial Narrow" w:cs="Arial"/>
        </w:rPr>
        <w:t xml:space="preserve">Certain employees of the </w:t>
      </w:r>
      <w:r w:rsidR="004A4716" w:rsidRPr="00F21195">
        <w:rPr>
          <w:rFonts w:ascii="Arial Narrow" w:eastAsia="Times New Roman" w:hAnsi="Arial Narrow" w:cs="Arial"/>
          <w:b/>
        </w:rPr>
        <w:t xml:space="preserve">(Name of </w:t>
      </w:r>
      <w:r w:rsidR="00CE5C6D">
        <w:rPr>
          <w:rFonts w:ascii="Arial Narrow" w:eastAsia="Times New Roman" w:hAnsi="Arial Narrow" w:cs="Arial"/>
          <w:b/>
        </w:rPr>
        <w:t xml:space="preserve"> Teacher</w:t>
      </w:r>
      <w:r w:rsidR="004A4716" w:rsidRPr="00F21195">
        <w:rPr>
          <w:rFonts w:ascii="Arial Narrow" w:eastAsia="Times New Roman" w:hAnsi="Arial Narrow" w:cs="Arial"/>
          <w:b/>
        </w:rPr>
        <w:t xml:space="preserve"> Unit)</w:t>
      </w:r>
      <w:r w:rsidR="004A4716" w:rsidRPr="00F21195">
        <w:rPr>
          <w:rFonts w:ascii="Arial Narrow" w:eastAsia="Times New Roman" w:hAnsi="Arial Narrow" w:cs="Arial"/>
        </w:rPr>
        <w:t xml:space="preserve"> participate in a cost-sharing multiple-employer defined benefit pension plan</w:t>
      </w:r>
      <w:r w:rsidR="006F114C">
        <w:rPr>
          <w:rFonts w:ascii="Arial Narrow" w:eastAsia="Times New Roman" w:hAnsi="Arial Narrow" w:cs="Arial"/>
        </w:rPr>
        <w:t xml:space="preserve"> - the Employees’ Retirement System </w:t>
      </w:r>
      <w:r w:rsidR="00A736ED">
        <w:rPr>
          <w:rFonts w:ascii="Arial Narrow" w:eastAsia="Times New Roman" w:hAnsi="Arial Narrow" w:cs="Arial"/>
        </w:rPr>
        <w:t>p</w:t>
      </w:r>
      <w:r w:rsidR="006F114C">
        <w:rPr>
          <w:rFonts w:ascii="Arial Narrow" w:eastAsia="Times New Roman" w:hAnsi="Arial Narrow" w:cs="Arial"/>
        </w:rPr>
        <w:t xml:space="preserve">lan - </w:t>
      </w:r>
      <w:r w:rsidR="004A4716" w:rsidRPr="00F21195">
        <w:rPr>
          <w:rFonts w:ascii="Arial Narrow" w:eastAsia="Times New Roman" w:hAnsi="Arial Narrow" w:cs="Arial"/>
        </w:rPr>
        <w:t xml:space="preserve">administered by the Employees’ Retirement System </w:t>
      </w:r>
      <w:r w:rsidR="006F114C">
        <w:rPr>
          <w:rFonts w:ascii="Arial Narrow" w:eastAsia="Times New Roman" w:hAnsi="Arial Narrow" w:cs="Arial"/>
        </w:rPr>
        <w:t xml:space="preserve">of the </w:t>
      </w:r>
      <w:r w:rsidR="006F114C" w:rsidRPr="00F21195">
        <w:rPr>
          <w:rFonts w:ascii="Arial Narrow" w:eastAsia="Times New Roman" w:hAnsi="Arial Narrow" w:cs="Arial"/>
        </w:rPr>
        <w:t xml:space="preserve">State of Rhode Island </w:t>
      </w:r>
      <w:r w:rsidR="004A4716" w:rsidRPr="00F21195">
        <w:rPr>
          <w:rFonts w:ascii="Arial Narrow" w:eastAsia="Times New Roman" w:hAnsi="Arial Narrow" w:cs="Arial"/>
        </w:rPr>
        <w:t>(</w:t>
      </w:r>
      <w:r w:rsidR="006F114C">
        <w:rPr>
          <w:rFonts w:ascii="Arial Narrow" w:eastAsia="Times New Roman" w:hAnsi="Arial Narrow" w:cs="Arial"/>
        </w:rPr>
        <w:t>System</w:t>
      </w:r>
      <w:r w:rsidR="004A4716" w:rsidRPr="00F21195">
        <w:rPr>
          <w:rFonts w:ascii="Arial Narrow" w:eastAsia="Times New Roman" w:hAnsi="Arial Narrow" w:cs="Arial"/>
        </w:rPr>
        <w:t xml:space="preserve">). Under a </w:t>
      </w:r>
      <w:r w:rsidR="00F63968" w:rsidRPr="00F21195">
        <w:rPr>
          <w:rFonts w:ascii="Arial Narrow" w:eastAsia="Times New Roman" w:hAnsi="Arial Narrow" w:cs="Arial"/>
        </w:rPr>
        <w:t>cost-sharing</w:t>
      </w:r>
      <w:r w:rsidR="004A4716" w:rsidRPr="00F21195">
        <w:rPr>
          <w:rFonts w:ascii="Arial Narrow" w:eastAsia="Times New Roman" w:hAnsi="Arial Narrow" w:cs="Arial"/>
        </w:rPr>
        <w:t xml:space="preserve"> plan, pension obligations for employees of all employers are pooled and plan assets are available to pay the benefits of the employees of any participating employer providing pension benefits through the plan, regardless of the status of the employers’ payment of its pension obligation to the plan. The plan provides retirement and disability benefits and death benefits to plan members and beneficiaries. </w:t>
      </w:r>
    </w:p>
    <w:p w:rsidR="003617A7" w:rsidRPr="00F21195" w:rsidRDefault="006F114C" w:rsidP="003617A7">
      <w:pPr>
        <w:spacing w:after="0" w:line="240" w:lineRule="auto"/>
        <w:jc w:val="both"/>
        <w:rPr>
          <w:rFonts w:ascii="Arial Narrow" w:eastAsia="Times New Roman" w:hAnsi="Arial Narrow" w:cs="Arial"/>
        </w:rPr>
      </w:pPr>
      <w:r>
        <w:rPr>
          <w:rFonts w:ascii="Arial Narrow" w:eastAsia="Times New Roman" w:hAnsi="Arial Narrow" w:cs="Arial"/>
        </w:rPr>
        <w:t xml:space="preserve">The System </w:t>
      </w:r>
      <w:r w:rsidR="003617A7" w:rsidRPr="00F21195">
        <w:rPr>
          <w:rFonts w:ascii="Arial Narrow" w:eastAsia="Times New Roman" w:hAnsi="Arial Narrow" w:cs="Arial"/>
        </w:rPr>
        <w:t xml:space="preserve">issues a publicly available financial report that includes financial statements and required supplementary information for the plans. The report may be obtained at </w:t>
      </w:r>
      <w:hyperlink r:id="rId8" w:history="1">
        <w:r w:rsidR="003617A7" w:rsidRPr="00F21195">
          <w:rPr>
            <w:rFonts w:ascii="Arial Narrow" w:eastAsia="Times New Roman" w:hAnsi="Arial Narrow" w:cs="Arial"/>
          </w:rPr>
          <w:t>http://www.ersri.org</w:t>
        </w:r>
      </w:hyperlink>
      <w:r w:rsidR="003617A7" w:rsidRPr="00F21195">
        <w:rPr>
          <w:rFonts w:ascii="Arial Narrow" w:eastAsia="Times New Roman" w:hAnsi="Arial Narrow" w:cs="Arial"/>
        </w:rPr>
        <w:t xml:space="preserve">.  </w:t>
      </w:r>
    </w:p>
    <w:p w:rsidR="003617A7" w:rsidRDefault="003617A7" w:rsidP="003617A7">
      <w:pPr>
        <w:pStyle w:val="NoSpacing"/>
      </w:pPr>
    </w:p>
    <w:p w:rsidR="003F7C79" w:rsidRDefault="003F7C79" w:rsidP="004A4716">
      <w:pPr>
        <w:ind w:right="-36"/>
        <w:jc w:val="both"/>
        <w:rPr>
          <w:rFonts w:ascii="Arial Narrow" w:eastAsia="Times New Roman" w:hAnsi="Arial Narrow" w:cs="Arial"/>
        </w:rPr>
      </w:pPr>
      <w:r w:rsidRPr="006F114C">
        <w:rPr>
          <w:rFonts w:ascii="Arial Narrow" w:eastAsia="Times New Roman" w:hAnsi="Arial Narrow" w:cs="Arial"/>
          <w:b/>
          <w:i/>
        </w:rPr>
        <w:t>Benefit provisions</w:t>
      </w:r>
      <w:r w:rsidRPr="003F7C79">
        <w:rPr>
          <w:rFonts w:ascii="Arial Narrow" w:eastAsia="Times New Roman" w:hAnsi="Arial Narrow" w:cs="Arial"/>
          <w:i/>
        </w:rPr>
        <w:t xml:space="preserve"> </w:t>
      </w:r>
      <w:r>
        <w:rPr>
          <w:rFonts w:ascii="Arial Narrow" w:eastAsia="Times New Roman" w:hAnsi="Arial Narrow" w:cs="Arial"/>
        </w:rPr>
        <w:t>–</w:t>
      </w:r>
      <w:r w:rsidR="009F2435">
        <w:rPr>
          <w:rFonts w:ascii="Arial Narrow" w:eastAsia="Times New Roman" w:hAnsi="Arial Narrow" w:cs="Arial"/>
        </w:rPr>
        <w:t xml:space="preserve"> </w:t>
      </w:r>
      <w:r w:rsidR="00291D7C" w:rsidRPr="00F21195">
        <w:rPr>
          <w:rFonts w:ascii="Arial Narrow" w:eastAsia="Times New Roman" w:hAnsi="Arial Narrow" w:cs="Arial"/>
        </w:rPr>
        <w:t>The level of benefits provided to participants is established by Chapter 36-10 of the General Laws, which is subject to amendment by the General</w:t>
      </w:r>
      <w:r w:rsidR="00291D7C">
        <w:rPr>
          <w:rFonts w:ascii="Arial Narrow" w:eastAsia="Times New Roman" w:hAnsi="Arial Narrow" w:cs="Arial"/>
        </w:rPr>
        <w:t xml:space="preserve"> </w:t>
      </w:r>
      <w:r w:rsidR="00291D7C" w:rsidRPr="00F21195">
        <w:rPr>
          <w:rFonts w:ascii="Arial Narrow" w:eastAsia="Times New Roman" w:hAnsi="Arial Narrow" w:cs="Arial"/>
        </w:rPr>
        <w:t xml:space="preserve">Assembly.  </w:t>
      </w:r>
      <w:r w:rsidR="009F2435">
        <w:rPr>
          <w:rFonts w:ascii="Arial Narrow" w:eastAsia="Times New Roman" w:hAnsi="Arial Narrow" w:cs="Arial"/>
        </w:rPr>
        <w:t>Member b</w:t>
      </w:r>
      <w:r>
        <w:rPr>
          <w:rFonts w:ascii="Arial Narrow" w:eastAsia="Times New Roman" w:hAnsi="Arial Narrow" w:cs="Arial"/>
        </w:rPr>
        <w:t>enef</w:t>
      </w:r>
      <w:r w:rsidR="009F2435">
        <w:rPr>
          <w:rFonts w:ascii="Arial Narrow" w:eastAsia="Times New Roman" w:hAnsi="Arial Narrow" w:cs="Arial"/>
        </w:rPr>
        <w:t xml:space="preserve">it provisions vary based on service credits accumulated at dates specified in various amendments to the General Laws outlining minimum retirement age, benefit accrual rates and maximum benefit provisions.   In general, members accumulate service credits for each year of service subject to maximum benefit accruals of 80% or 75%.  </w:t>
      </w:r>
      <w:r w:rsidR="00A736ED">
        <w:rPr>
          <w:rFonts w:ascii="Arial Narrow" w:eastAsia="Times New Roman" w:hAnsi="Arial Narrow" w:cs="Arial"/>
        </w:rPr>
        <w:t xml:space="preserve">For those hired after June 30, 2012, the benefit accrual rate is 1% per year with a maximum benefit accrual of 40%.  </w:t>
      </w:r>
      <w:r w:rsidR="009F2435">
        <w:rPr>
          <w:rFonts w:ascii="Arial Narrow" w:eastAsia="Times New Roman" w:hAnsi="Arial Narrow" w:cs="Arial"/>
        </w:rPr>
        <w:t>Members eligible to retire at September 30, 2009 may retire with 10 years of service</w:t>
      </w:r>
      <w:r w:rsidR="00D91AC0">
        <w:rPr>
          <w:rFonts w:ascii="Arial Narrow" w:eastAsia="Times New Roman" w:hAnsi="Arial Narrow" w:cs="Arial"/>
        </w:rPr>
        <w:t xml:space="preserve"> at age 60</w:t>
      </w:r>
      <w:r w:rsidR="009F2435">
        <w:rPr>
          <w:rFonts w:ascii="Arial Narrow" w:eastAsia="Times New Roman" w:hAnsi="Arial Narrow" w:cs="Arial"/>
        </w:rPr>
        <w:t xml:space="preserve"> or after 28 years of service at any age.  The retirement eligibility age increases </w:t>
      </w:r>
      <w:r w:rsidR="007F6016">
        <w:rPr>
          <w:rFonts w:ascii="Arial Narrow" w:eastAsia="Times New Roman" w:hAnsi="Arial Narrow" w:cs="Arial"/>
        </w:rPr>
        <w:t xml:space="preserve">proportionately </w:t>
      </w:r>
      <w:r w:rsidR="009F2435">
        <w:rPr>
          <w:rFonts w:ascii="Arial Narrow" w:eastAsia="Times New Roman" w:hAnsi="Arial Narrow" w:cs="Arial"/>
        </w:rPr>
        <w:t xml:space="preserve">for other members reflecting </w:t>
      </w:r>
      <w:r w:rsidR="007F6016">
        <w:rPr>
          <w:rFonts w:ascii="Arial Narrow" w:eastAsia="Times New Roman" w:hAnsi="Arial Narrow" w:cs="Arial"/>
        </w:rPr>
        <w:t>years of service and other factors until</w:t>
      </w:r>
      <w:r w:rsidR="009F2435">
        <w:rPr>
          <w:rFonts w:ascii="Arial Narrow" w:eastAsia="Times New Roman" w:hAnsi="Arial Narrow" w:cs="Arial"/>
        </w:rPr>
        <w:t xml:space="preserve"> it aligns with the Social Security Normal Retirement Age</w:t>
      </w:r>
      <w:r w:rsidR="00291D7C">
        <w:rPr>
          <w:rFonts w:ascii="Arial Narrow" w:eastAsia="Times New Roman" w:hAnsi="Arial Narrow" w:cs="Arial"/>
        </w:rPr>
        <w:t>, which applies to any member with less than 5 years of service as of July 1, 2012.  Members are vested after 5 years of service.</w:t>
      </w:r>
      <w:r w:rsidR="009F2435">
        <w:rPr>
          <w:rFonts w:ascii="Arial Narrow" w:eastAsia="Times New Roman" w:hAnsi="Arial Narrow" w:cs="Arial"/>
        </w:rPr>
        <w:t xml:space="preserve">  </w:t>
      </w:r>
    </w:p>
    <w:p w:rsidR="003F7C79" w:rsidRPr="0037245D" w:rsidRDefault="003F7C79" w:rsidP="0037245D">
      <w:pPr>
        <w:pStyle w:val="NoSpacing"/>
        <w:jc w:val="both"/>
        <w:rPr>
          <w:rFonts w:ascii="Arial Narrow" w:hAnsi="Arial Narrow"/>
        </w:rPr>
      </w:pPr>
      <w:r w:rsidRPr="0037245D">
        <w:rPr>
          <w:rFonts w:ascii="Arial Narrow" w:hAnsi="Arial Narrow"/>
        </w:rPr>
        <w:lastRenderedPageBreak/>
        <w:t>The plan provides for survivor’s benefit</w:t>
      </w:r>
      <w:r w:rsidR="003617A7" w:rsidRPr="0037245D">
        <w:rPr>
          <w:rFonts w:ascii="Arial Narrow" w:hAnsi="Arial Narrow"/>
        </w:rPr>
        <w:t>s</w:t>
      </w:r>
      <w:r w:rsidRPr="0037245D">
        <w:rPr>
          <w:rFonts w:ascii="Arial Narrow" w:hAnsi="Arial Narrow"/>
        </w:rPr>
        <w:t xml:space="preserve"> for service connected death and certain lump sum death benefits.  Joint and survivor benefit provision options are available to members.</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Cost of living adjustments are provided but are currently suspended until the collective plans </w:t>
      </w:r>
      <w:r w:rsidR="0037245D">
        <w:rPr>
          <w:rFonts w:ascii="Arial Narrow" w:hAnsi="Arial Narrow"/>
        </w:rPr>
        <w:t xml:space="preserve">administered by </w:t>
      </w:r>
      <w:proofErr w:type="gramStart"/>
      <w:r w:rsidR="0037245D">
        <w:rPr>
          <w:rFonts w:ascii="Arial Narrow" w:hAnsi="Arial Narrow"/>
        </w:rPr>
        <w:t xml:space="preserve">ERSRI </w:t>
      </w:r>
      <w:r w:rsidRPr="0037245D">
        <w:rPr>
          <w:rFonts w:ascii="Arial Narrow" w:hAnsi="Arial Narrow"/>
        </w:rPr>
        <w:t xml:space="preserve"> reach</w:t>
      </w:r>
      <w:proofErr w:type="gramEnd"/>
      <w:r w:rsidRPr="0037245D">
        <w:rPr>
          <w:rFonts w:ascii="Arial Narrow" w:hAnsi="Arial Narrow"/>
        </w:rPr>
        <w:t xml:space="preserve"> a funded status of 80%.  Until the plans reach an 80% funded status, interim cost of living adjustments are provided at </w:t>
      </w:r>
      <w:r w:rsidR="0037245D">
        <w:rPr>
          <w:rFonts w:ascii="Arial Narrow" w:hAnsi="Arial Narrow"/>
        </w:rPr>
        <w:t>four</w:t>
      </w:r>
      <w:r w:rsidR="00B22AAD" w:rsidRPr="0037245D">
        <w:rPr>
          <w:rFonts w:ascii="Arial Narrow" w:hAnsi="Arial Narrow"/>
        </w:rPr>
        <w:t>-year</w:t>
      </w:r>
      <w:r w:rsidRPr="0037245D">
        <w:rPr>
          <w:rFonts w:ascii="Arial Narrow" w:hAnsi="Arial Narrow"/>
        </w:rPr>
        <w:t xml:space="preserve"> intervals</w:t>
      </w:r>
      <w:r w:rsidR="0037245D">
        <w:rPr>
          <w:rFonts w:ascii="Arial Narrow" w:hAnsi="Arial Narrow"/>
        </w:rPr>
        <w:t xml:space="preserve"> commencing with the plan year ending June 30, 2016</w:t>
      </w:r>
      <w:r w:rsidRPr="0037245D">
        <w:rPr>
          <w:rFonts w:ascii="Arial Narrow" w:hAnsi="Arial Narrow"/>
        </w:rPr>
        <w:t xml:space="preserve">. </w:t>
      </w:r>
    </w:p>
    <w:p w:rsidR="0037245D" w:rsidRDefault="0037245D" w:rsidP="0037245D">
      <w:pPr>
        <w:pStyle w:val="NoSpacing"/>
        <w:jc w:val="both"/>
        <w:rPr>
          <w:rFonts w:ascii="Arial Narrow" w:hAnsi="Arial Narrow"/>
        </w:rPr>
      </w:pPr>
    </w:p>
    <w:p w:rsidR="003F7C79" w:rsidRPr="0037245D" w:rsidRDefault="003F7C79" w:rsidP="0037245D">
      <w:pPr>
        <w:pStyle w:val="NoSpacing"/>
        <w:jc w:val="both"/>
        <w:rPr>
          <w:rFonts w:ascii="Arial Narrow" w:hAnsi="Arial Narrow"/>
        </w:rPr>
      </w:pPr>
      <w:r w:rsidRPr="0037245D">
        <w:rPr>
          <w:rFonts w:ascii="Arial Narrow" w:hAnsi="Arial Narrow"/>
        </w:rPr>
        <w:t xml:space="preserve">The </w:t>
      </w:r>
      <w:r w:rsidR="00B22AAD" w:rsidRPr="0037245D">
        <w:rPr>
          <w:rFonts w:ascii="Arial Narrow" w:hAnsi="Arial Narrow"/>
        </w:rPr>
        <w:t>plan also provides</w:t>
      </w:r>
      <w:r w:rsidRPr="0037245D">
        <w:rPr>
          <w:rFonts w:ascii="Arial Narrow" w:hAnsi="Arial Narrow"/>
        </w:rPr>
        <w:t xml:space="preserve"> nonservice-connected disability benefits after five years of service and service-connected disability </w:t>
      </w:r>
      <w:r w:rsidR="00A736ED" w:rsidRPr="0037245D">
        <w:rPr>
          <w:rFonts w:ascii="Arial Narrow" w:hAnsi="Arial Narrow"/>
        </w:rPr>
        <w:t xml:space="preserve">benefits </w:t>
      </w:r>
      <w:r w:rsidRPr="0037245D">
        <w:rPr>
          <w:rFonts w:ascii="Arial Narrow" w:hAnsi="Arial Narrow"/>
        </w:rPr>
        <w:t>with no minimum service requirement.</w:t>
      </w:r>
    </w:p>
    <w:p w:rsidR="0037245D" w:rsidRDefault="0037245D" w:rsidP="00B34F33">
      <w:pPr>
        <w:tabs>
          <w:tab w:val="left" w:pos="720"/>
        </w:tabs>
        <w:spacing w:after="0" w:line="240" w:lineRule="auto"/>
        <w:jc w:val="both"/>
        <w:rPr>
          <w:rFonts w:ascii="Arial Narrow" w:hAnsi="Arial Narrow" w:cs="Arial"/>
          <w:i/>
        </w:rPr>
      </w:pPr>
    </w:p>
    <w:p w:rsidR="00B34F33" w:rsidRPr="00F21195" w:rsidRDefault="00936D54" w:rsidP="00B34F33">
      <w:pPr>
        <w:tabs>
          <w:tab w:val="left" w:pos="720"/>
        </w:tabs>
        <w:spacing w:after="0" w:line="240" w:lineRule="auto"/>
        <w:jc w:val="both"/>
        <w:rPr>
          <w:rFonts w:ascii="Arial Narrow" w:eastAsia="Times New Roman" w:hAnsi="Arial Narrow" w:cs="Arial"/>
          <w:b/>
        </w:rPr>
      </w:pPr>
      <w:r w:rsidRPr="00936D54">
        <w:rPr>
          <w:rFonts w:ascii="Arial Narrow" w:hAnsi="Arial Narrow" w:cs="Arial"/>
          <w:i/>
        </w:rPr>
        <w:t>Contributions</w:t>
      </w:r>
      <w:r>
        <w:rPr>
          <w:rFonts w:ascii="Arial Narrow" w:hAnsi="Arial Narrow" w:cs="Arial"/>
        </w:rPr>
        <w:t xml:space="preserve"> - </w:t>
      </w:r>
      <w:r w:rsidR="004A4716" w:rsidRPr="00F21195">
        <w:rPr>
          <w:rFonts w:ascii="Arial Narrow" w:hAnsi="Arial Narrow" w:cs="Arial"/>
        </w:rPr>
        <w:t xml:space="preserve">The funding policy, as set forth in the General Laws, </w:t>
      </w:r>
      <w:r w:rsidR="00A26EC2" w:rsidRPr="00F21195">
        <w:rPr>
          <w:rFonts w:ascii="Arial Narrow" w:hAnsi="Arial Narrow" w:cs="Arial"/>
        </w:rPr>
        <w:t xml:space="preserve">Section </w:t>
      </w:r>
      <w:r w:rsidR="00A26EC2">
        <w:rPr>
          <w:rFonts w:ascii="Arial Narrow" w:hAnsi="Arial Narrow" w:cs="Arial"/>
        </w:rPr>
        <w:t>16</w:t>
      </w:r>
      <w:r w:rsidR="00E7203A">
        <w:rPr>
          <w:rFonts w:ascii="Arial Narrow" w:hAnsi="Arial Narrow" w:cs="Arial"/>
        </w:rPr>
        <w:t>-16-22</w:t>
      </w:r>
      <w:r w:rsidR="004A4716" w:rsidRPr="00F21195">
        <w:rPr>
          <w:rFonts w:ascii="Arial Narrow" w:hAnsi="Arial Narrow" w:cs="Arial"/>
        </w:rPr>
        <w:t xml:space="preserve">, provides for actuarially determined periodic contributions to the plan. </w:t>
      </w:r>
      <w:r w:rsidR="003617A7">
        <w:rPr>
          <w:rFonts w:ascii="Arial Narrow" w:hAnsi="Arial Narrow" w:cs="Arial"/>
        </w:rPr>
        <w:t xml:space="preserve">For fiscal 2015,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teachers</w:t>
      </w:r>
      <w:r w:rsidR="004A4716" w:rsidRPr="00F21195">
        <w:rPr>
          <w:rFonts w:ascii="Arial Narrow" w:hAnsi="Arial Narrow" w:cs="Arial"/>
        </w:rPr>
        <w:t xml:space="preserve"> </w:t>
      </w:r>
      <w:r w:rsidR="00F63968">
        <w:rPr>
          <w:rFonts w:ascii="Arial Narrow" w:hAnsi="Arial Narrow" w:cs="Arial"/>
        </w:rPr>
        <w:t xml:space="preserve">were </w:t>
      </w:r>
      <w:r w:rsidR="00F63968" w:rsidRPr="00F21195">
        <w:rPr>
          <w:rFonts w:ascii="Arial Narrow" w:hAnsi="Arial Narrow" w:cs="Arial"/>
        </w:rPr>
        <w:t>required</w:t>
      </w:r>
      <w:r w:rsidR="004A4716" w:rsidRPr="00F21195">
        <w:rPr>
          <w:rFonts w:ascii="Arial Narrow" w:hAnsi="Arial Narrow" w:cs="Arial"/>
        </w:rPr>
        <w:t xml:space="preserve"> to contribute 3.75% of their annual covered salary</w:t>
      </w:r>
      <w:r w:rsidR="005B1FA3">
        <w:rPr>
          <w:rFonts w:ascii="Arial Narrow" w:hAnsi="Arial Narrow" w:cs="Arial"/>
        </w:rPr>
        <w:t>, except for teachers with twenty or more years of service as of June 30, 2012 must contribute 11% of their annual covered salary</w:t>
      </w:r>
      <w:r w:rsidR="004A4716" w:rsidRPr="00F21195">
        <w:rPr>
          <w:rFonts w:ascii="Arial Narrow" w:hAnsi="Arial Narrow" w:cs="Arial"/>
        </w:rPr>
        <w:t xml:space="preserve">. The </w:t>
      </w:r>
      <w:r w:rsidR="00E7203A">
        <w:rPr>
          <w:rFonts w:ascii="Arial Narrow" w:hAnsi="Arial Narrow" w:cs="Arial"/>
        </w:rPr>
        <w:t xml:space="preserve">state and the </w:t>
      </w:r>
      <w:r w:rsidR="004A4716"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A4716" w:rsidRPr="00F21195">
        <w:rPr>
          <w:rFonts w:ascii="Arial Narrow" w:eastAsia="Times New Roman" w:hAnsi="Arial Narrow" w:cs="Arial"/>
          <w:b/>
        </w:rPr>
        <w:t xml:space="preserve"> Unit</w:t>
      </w:r>
      <w:r w:rsidR="00A26EC2" w:rsidRPr="00F21195">
        <w:rPr>
          <w:rFonts w:ascii="Arial Narrow" w:eastAsia="Times New Roman" w:hAnsi="Arial Narrow" w:cs="Arial"/>
          <w:b/>
        </w:rPr>
        <w:t xml:space="preserve">) </w:t>
      </w:r>
      <w:r w:rsidR="00A26EC2">
        <w:rPr>
          <w:rFonts w:ascii="Arial Narrow" w:hAnsi="Arial Narrow" w:cs="Arial"/>
        </w:rPr>
        <w:t>are</w:t>
      </w:r>
      <w:r w:rsidR="00A26EC2" w:rsidRPr="00F21195">
        <w:rPr>
          <w:rFonts w:ascii="Arial Narrow" w:hAnsi="Arial Narrow" w:cs="Arial"/>
        </w:rPr>
        <w:t xml:space="preserve"> required</w:t>
      </w:r>
      <w:r w:rsidR="004A4716" w:rsidRPr="00F21195">
        <w:rPr>
          <w:rFonts w:ascii="Arial Narrow" w:hAnsi="Arial Narrow" w:cs="Arial"/>
        </w:rPr>
        <w:t xml:space="preserve"> to contribute at an actuarially determined rate</w:t>
      </w:r>
      <w:r w:rsidR="002E4F70">
        <w:rPr>
          <w:rFonts w:ascii="Arial Narrow" w:hAnsi="Arial Narrow" w:cs="Arial"/>
        </w:rPr>
        <w:t>, 40% of which is to be paid by the state and the remaining 60% is to be paid by (Name of Teacher Unit)</w:t>
      </w:r>
      <w:r w:rsidR="004A4716" w:rsidRPr="00F21195">
        <w:rPr>
          <w:rFonts w:ascii="Arial Narrow" w:hAnsi="Arial Narrow" w:cs="Arial"/>
        </w:rPr>
        <w:t xml:space="preserve">; the </w:t>
      </w:r>
      <w:r w:rsidR="00A26EC2" w:rsidRPr="00F21195">
        <w:rPr>
          <w:rFonts w:ascii="Arial Narrow" w:hAnsi="Arial Narrow" w:cs="Arial"/>
        </w:rPr>
        <w:t>rate</w:t>
      </w:r>
      <w:r w:rsidR="00A26EC2">
        <w:rPr>
          <w:rFonts w:ascii="Arial Narrow" w:hAnsi="Arial Narrow" w:cs="Arial"/>
        </w:rPr>
        <w:t>s</w:t>
      </w:r>
      <w:r w:rsidR="00A26EC2" w:rsidRPr="00F21195">
        <w:rPr>
          <w:rFonts w:ascii="Arial Narrow" w:hAnsi="Arial Narrow" w:cs="Arial"/>
        </w:rPr>
        <w:t xml:space="preserve"> </w:t>
      </w:r>
      <w:r w:rsidR="00A26EC2">
        <w:rPr>
          <w:rFonts w:ascii="Arial Narrow" w:hAnsi="Arial Narrow" w:cs="Arial"/>
        </w:rPr>
        <w:t>were</w:t>
      </w:r>
      <w:r w:rsidR="00A26EC2" w:rsidRPr="00F21195">
        <w:rPr>
          <w:rFonts w:ascii="Arial Narrow" w:hAnsi="Arial Narrow" w:cs="Arial"/>
        </w:rPr>
        <w:t xml:space="preserve"> </w:t>
      </w:r>
      <w:r w:rsidR="005B1FA3" w:rsidRPr="005B1FA3">
        <w:rPr>
          <w:rFonts w:ascii="Arial Narrow" w:hAnsi="Arial Narrow" w:cs="Arial"/>
          <w:highlight w:val="yellow"/>
        </w:rPr>
        <w:t>XX%</w:t>
      </w:r>
      <w:r w:rsidR="002E4F70">
        <w:rPr>
          <w:rFonts w:ascii="Arial Narrow" w:hAnsi="Arial Narrow" w:cs="Arial"/>
        </w:rPr>
        <w:t xml:space="preserve"> and </w:t>
      </w:r>
      <w:r w:rsidR="002E4F70" w:rsidRPr="005B1FA3">
        <w:rPr>
          <w:rFonts w:ascii="Arial Narrow" w:hAnsi="Arial Narrow" w:cs="Arial"/>
          <w:highlight w:val="yellow"/>
        </w:rPr>
        <w:t>XX %</w:t>
      </w:r>
      <w:r w:rsidR="004A4716" w:rsidRPr="00F21195">
        <w:rPr>
          <w:rFonts w:ascii="Arial Narrow" w:hAnsi="Arial Narrow" w:cs="Arial"/>
        </w:rPr>
        <w:t xml:space="preserve"> of annual covered payroll for the fiscal year ended June 30, 201</w:t>
      </w:r>
      <w:r w:rsidR="0037245D">
        <w:rPr>
          <w:rFonts w:ascii="Arial Narrow" w:hAnsi="Arial Narrow" w:cs="Arial"/>
        </w:rPr>
        <w:t>6</w:t>
      </w:r>
      <w:r w:rsidR="002E4F70">
        <w:rPr>
          <w:rFonts w:ascii="Arial Narrow" w:hAnsi="Arial Narrow" w:cs="Arial"/>
        </w:rPr>
        <w:t xml:space="preserve"> for the state and (Name of Teacher Unit), respectively.</w:t>
      </w:r>
      <w:r w:rsidR="004A4716" w:rsidRPr="00F21195">
        <w:rPr>
          <w:rFonts w:ascii="Arial Narrow" w:hAnsi="Arial Narrow" w:cs="Arial"/>
        </w:rPr>
        <w:t xml:space="preserve"> The </w:t>
      </w:r>
      <w:r w:rsidR="004A4716" w:rsidRPr="00F21195">
        <w:rPr>
          <w:rFonts w:ascii="Arial Narrow" w:eastAsia="Times New Roman" w:hAnsi="Arial Narrow" w:cs="Arial"/>
          <w:b/>
        </w:rPr>
        <w:t xml:space="preserve">(Name of </w:t>
      </w:r>
      <w:r w:rsidR="002E4F70">
        <w:rPr>
          <w:rFonts w:ascii="Arial Narrow" w:eastAsia="Times New Roman" w:hAnsi="Arial Narrow" w:cs="Arial"/>
          <w:b/>
        </w:rPr>
        <w:t xml:space="preserve"> Teacher</w:t>
      </w:r>
      <w:r w:rsidR="004A4716" w:rsidRPr="00F21195">
        <w:rPr>
          <w:rFonts w:ascii="Arial Narrow" w:eastAsia="Times New Roman" w:hAnsi="Arial Narrow" w:cs="Arial"/>
          <w:b/>
        </w:rPr>
        <w:t xml:space="preserve"> Unit) </w:t>
      </w:r>
      <w:r w:rsidR="004A4716" w:rsidRPr="00F21195">
        <w:rPr>
          <w:rFonts w:ascii="Arial Narrow" w:hAnsi="Arial Narrow" w:cs="Arial"/>
        </w:rPr>
        <w:t xml:space="preserve">contributed </w:t>
      </w:r>
      <w:r w:rsidR="004A4716" w:rsidRPr="00F21195">
        <w:rPr>
          <w:rFonts w:ascii="Arial Narrow" w:hAnsi="Arial Narrow" w:cs="Arial"/>
          <w:highlight w:val="yellow"/>
        </w:rPr>
        <w:t>$X,XXX,XXX, $</w:t>
      </w:r>
      <w:r w:rsidR="00F40378" w:rsidRPr="00F21195">
        <w:rPr>
          <w:rFonts w:ascii="Arial Narrow" w:hAnsi="Arial Narrow" w:cs="Arial"/>
          <w:highlight w:val="yellow"/>
        </w:rPr>
        <w:t>X,XXX,XXX</w:t>
      </w:r>
      <w:r w:rsidR="004A4716" w:rsidRPr="00F21195">
        <w:rPr>
          <w:rFonts w:ascii="Arial Narrow" w:hAnsi="Arial Narrow" w:cs="Arial"/>
          <w:highlight w:val="yellow"/>
        </w:rPr>
        <w:t xml:space="preserve"> and $</w:t>
      </w:r>
      <w:r w:rsidR="00F40378" w:rsidRPr="00F21195">
        <w:rPr>
          <w:rFonts w:ascii="Arial Narrow" w:hAnsi="Arial Narrow" w:cs="Arial"/>
          <w:highlight w:val="yellow"/>
        </w:rPr>
        <w:t>X,XXX,XXX</w:t>
      </w:r>
      <w:r w:rsidR="004A4716" w:rsidRPr="00F21195">
        <w:rPr>
          <w:rFonts w:ascii="Arial Narrow" w:hAnsi="Arial Narrow" w:cs="Arial"/>
        </w:rPr>
        <w:t xml:space="preserve"> </w:t>
      </w:r>
      <w:r w:rsidR="0035019D" w:rsidRPr="00F21195">
        <w:rPr>
          <w:rFonts w:ascii="Arial Narrow" w:hAnsi="Arial Narrow" w:cs="Arial"/>
        </w:rPr>
        <w:t xml:space="preserve"> </w:t>
      </w:r>
      <w:r w:rsidR="004A4716" w:rsidRPr="00F21195">
        <w:rPr>
          <w:rFonts w:ascii="Arial Narrow" w:hAnsi="Arial Narrow" w:cs="Arial"/>
        </w:rPr>
        <w:t>for the fiscal years ended June 30, 201</w:t>
      </w:r>
      <w:r w:rsidR="005B1FA3">
        <w:rPr>
          <w:rFonts w:ascii="Arial Narrow" w:hAnsi="Arial Narrow" w:cs="Arial"/>
        </w:rPr>
        <w:t>6</w:t>
      </w:r>
      <w:r w:rsidR="004A4716" w:rsidRPr="00F21195">
        <w:rPr>
          <w:rFonts w:ascii="Arial Narrow" w:hAnsi="Arial Narrow" w:cs="Arial"/>
        </w:rPr>
        <w:t>, 201</w:t>
      </w:r>
      <w:r w:rsidR="005B1FA3">
        <w:rPr>
          <w:rFonts w:ascii="Arial Narrow" w:hAnsi="Arial Narrow" w:cs="Arial"/>
        </w:rPr>
        <w:t>5</w:t>
      </w:r>
      <w:r w:rsidR="004A4716" w:rsidRPr="00F21195">
        <w:rPr>
          <w:rFonts w:ascii="Arial Narrow" w:hAnsi="Arial Narrow" w:cs="Arial"/>
        </w:rPr>
        <w:t xml:space="preserve"> and 201</w:t>
      </w:r>
      <w:r w:rsidR="005B1FA3">
        <w:rPr>
          <w:rFonts w:ascii="Arial Narrow" w:hAnsi="Arial Narrow" w:cs="Arial"/>
        </w:rPr>
        <w:t>4</w:t>
      </w:r>
      <w:r w:rsidR="004A4716" w:rsidRPr="00F21195">
        <w:rPr>
          <w:rFonts w:ascii="Arial Narrow" w:hAnsi="Arial Narrow" w:cs="Arial"/>
        </w:rPr>
        <w:t>, respectively, equal to 100% of the required contributions for each year.</w:t>
      </w:r>
      <w:r w:rsidR="00B34F33" w:rsidRPr="00F21195">
        <w:rPr>
          <w:rFonts w:ascii="Arial Narrow" w:hAnsi="Arial Narrow" w:cs="Arial"/>
        </w:rPr>
        <w:t xml:space="preserve"> </w:t>
      </w:r>
      <w:r w:rsidR="00B34F33" w:rsidRPr="00F21195">
        <w:rPr>
          <w:rFonts w:ascii="Arial Narrow" w:hAnsi="Arial Narrow" w:cs="Arial"/>
          <w:b/>
          <w:highlight w:val="yellow"/>
        </w:rPr>
        <w:t>(Contribution amount for FY 201</w:t>
      </w:r>
      <w:r w:rsidR="00417F0E">
        <w:rPr>
          <w:rFonts w:ascii="Arial Narrow" w:hAnsi="Arial Narrow" w:cs="Arial"/>
          <w:b/>
          <w:highlight w:val="yellow"/>
        </w:rPr>
        <w:t>5</w:t>
      </w:r>
      <w:r w:rsidR="00B34F33" w:rsidRPr="00F21195">
        <w:rPr>
          <w:rFonts w:ascii="Arial Narrow" w:hAnsi="Arial Narrow" w:cs="Arial"/>
          <w:b/>
          <w:highlight w:val="yellow"/>
        </w:rPr>
        <w:t xml:space="preserve"> must agree with amount on Page </w:t>
      </w:r>
      <w:r w:rsidR="00AA1892">
        <w:rPr>
          <w:rFonts w:ascii="Arial Narrow" w:hAnsi="Arial Narrow" w:cs="Arial"/>
          <w:b/>
          <w:highlight w:val="yellow"/>
        </w:rPr>
        <w:t>11</w:t>
      </w:r>
      <w:r w:rsidR="00B34F33" w:rsidRPr="00F21195">
        <w:rPr>
          <w:rFonts w:ascii="Arial Narrow" w:hAnsi="Arial Narrow" w:cs="Arial"/>
          <w:b/>
          <w:highlight w:val="yellow"/>
        </w:rPr>
        <w:t xml:space="preserve"> of </w:t>
      </w:r>
      <w:r w:rsidR="00B34F33" w:rsidRPr="00F21195">
        <w:rPr>
          <w:rFonts w:ascii="Arial Narrow" w:eastAsia="Times New Roman" w:hAnsi="Arial Narrow" w:cs="Arial"/>
          <w:b/>
          <w:highlight w:val="yellow"/>
        </w:rPr>
        <w:t xml:space="preserve">“Schedule of Pension Amounts by Employer” and </w:t>
      </w:r>
      <w:r w:rsidR="001234C9" w:rsidRPr="00F21195">
        <w:rPr>
          <w:rFonts w:ascii="Arial Narrow" w:eastAsia="Times New Roman" w:hAnsi="Arial Narrow" w:cs="Arial"/>
          <w:b/>
          <w:highlight w:val="yellow"/>
        </w:rPr>
        <w:t xml:space="preserve">the </w:t>
      </w:r>
      <w:r w:rsidR="00B34F33" w:rsidRPr="00F21195">
        <w:rPr>
          <w:rFonts w:ascii="Arial Narrow" w:eastAsia="Times New Roman" w:hAnsi="Arial Narrow" w:cs="Arial"/>
          <w:b/>
          <w:highlight w:val="yellow"/>
        </w:rPr>
        <w:t>amount for FY</w:t>
      </w:r>
      <w:r w:rsidR="00D62CA2" w:rsidRPr="00F21195">
        <w:rPr>
          <w:rFonts w:ascii="Arial Narrow" w:eastAsia="Times New Roman" w:hAnsi="Arial Narrow" w:cs="Arial"/>
          <w:b/>
          <w:highlight w:val="yellow"/>
        </w:rPr>
        <w:t xml:space="preserve"> </w:t>
      </w:r>
      <w:r w:rsidR="00B34F33" w:rsidRPr="00F21195">
        <w:rPr>
          <w:rFonts w:ascii="Arial Narrow" w:eastAsia="Times New Roman" w:hAnsi="Arial Narrow" w:cs="Arial"/>
          <w:b/>
          <w:highlight w:val="yellow"/>
        </w:rPr>
        <w:t>201</w:t>
      </w:r>
      <w:r w:rsidR="0060256B">
        <w:rPr>
          <w:rFonts w:ascii="Arial Narrow" w:eastAsia="Times New Roman" w:hAnsi="Arial Narrow" w:cs="Arial"/>
          <w:b/>
          <w:highlight w:val="yellow"/>
        </w:rPr>
        <w:t>6</w:t>
      </w:r>
      <w:r w:rsidR="00B34F33" w:rsidRPr="00F21195">
        <w:rPr>
          <w:rFonts w:ascii="Arial Narrow" w:eastAsia="Times New Roman" w:hAnsi="Arial Narrow" w:cs="Arial"/>
          <w:b/>
          <w:highlight w:val="yellow"/>
        </w:rPr>
        <w:t xml:space="preserve"> must agree with amount per ERSRI).</w:t>
      </w:r>
    </w:p>
    <w:p w:rsidR="008F24DE" w:rsidRDefault="008F24DE" w:rsidP="00292379">
      <w:pPr>
        <w:tabs>
          <w:tab w:val="left" w:pos="720"/>
        </w:tabs>
        <w:spacing w:after="0" w:line="240" w:lineRule="auto"/>
        <w:jc w:val="both"/>
        <w:rPr>
          <w:rFonts w:ascii="Arial Narrow" w:hAnsi="Arial Narrow" w:cs="Arial"/>
        </w:rPr>
      </w:pPr>
    </w:p>
    <w:p w:rsidR="00EF5D50" w:rsidRPr="00F21195" w:rsidRDefault="00416A7C" w:rsidP="00EF5D50">
      <w:pPr>
        <w:tabs>
          <w:tab w:val="left" w:pos="720"/>
        </w:tabs>
        <w:spacing w:after="0" w:line="240" w:lineRule="auto"/>
        <w:jc w:val="both"/>
        <w:rPr>
          <w:rFonts w:ascii="Arial Narrow" w:eastAsia="Times New Roman" w:hAnsi="Arial Narrow" w:cs="Arial"/>
          <w:b/>
        </w:rPr>
      </w:pPr>
      <w:r w:rsidRPr="00F21195">
        <w:rPr>
          <w:rFonts w:ascii="Arial Narrow" w:eastAsia="Times New Roman" w:hAnsi="Arial Narrow" w:cs="Arial"/>
          <w:b/>
        </w:rPr>
        <w:t>Pension Liabilities, Pension Expense, and Deferred Outflows of Resources and Deferred Inflows of Resources</w:t>
      </w:r>
    </w:p>
    <w:p w:rsidR="00416A7C" w:rsidRPr="00F21195" w:rsidRDefault="00416A7C" w:rsidP="00EF5D50">
      <w:pPr>
        <w:tabs>
          <w:tab w:val="left" w:pos="720"/>
        </w:tabs>
        <w:spacing w:after="0" w:line="240" w:lineRule="auto"/>
        <w:jc w:val="both"/>
        <w:rPr>
          <w:rFonts w:ascii="Arial Narrow" w:eastAsia="Times New Roman" w:hAnsi="Arial Narrow" w:cs="Arial"/>
          <w:b/>
        </w:rPr>
      </w:pPr>
    </w:p>
    <w:p w:rsidR="00DE7AF7" w:rsidRDefault="00416A7C"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 xml:space="preserve">At June 30, </w:t>
      </w:r>
      <w:r w:rsidR="00A26EC2" w:rsidRPr="00F21195">
        <w:rPr>
          <w:rFonts w:ascii="Arial Narrow" w:eastAsia="Times New Roman" w:hAnsi="Arial Narrow" w:cs="Arial"/>
        </w:rPr>
        <w:t>201</w:t>
      </w:r>
      <w:r w:rsidR="0060256B">
        <w:rPr>
          <w:rFonts w:ascii="Arial Narrow" w:eastAsia="Times New Roman" w:hAnsi="Arial Narrow" w:cs="Arial"/>
        </w:rPr>
        <w:t>6</w:t>
      </w:r>
      <w:r w:rsidR="00A26EC2" w:rsidRPr="00F21195">
        <w:rPr>
          <w:rFonts w:ascii="Arial Narrow" w:eastAsia="Times New Roman" w:hAnsi="Arial Narrow" w:cs="Arial"/>
        </w:rPr>
        <w:t>,</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reported a liability of $</w:t>
      </w:r>
      <w:r w:rsidR="004C7393" w:rsidRPr="00F21195">
        <w:rPr>
          <w:rFonts w:ascii="Arial Narrow" w:eastAsia="Times New Roman" w:hAnsi="Arial Narrow" w:cs="Arial"/>
          <w:highlight w:val="yellow"/>
        </w:rPr>
        <w:t>X</w:t>
      </w:r>
      <w:proofErr w:type="gramStart"/>
      <w:r w:rsidR="004C7393" w:rsidRPr="00F21195">
        <w:rPr>
          <w:rFonts w:ascii="Arial Narrow" w:eastAsia="Times New Roman" w:hAnsi="Arial Narrow" w:cs="Arial"/>
          <w:highlight w:val="yellow"/>
        </w:rPr>
        <w:t>,XXX,XXX</w:t>
      </w:r>
      <w:proofErr w:type="gramEnd"/>
      <w:r w:rsidRPr="00F21195">
        <w:rPr>
          <w:rFonts w:ascii="Arial Narrow" w:eastAsia="Times New Roman" w:hAnsi="Arial Narrow" w:cs="Arial"/>
          <w:highlight w:val="yellow"/>
        </w:rPr>
        <w:t xml:space="preserve"> (</w:t>
      </w:r>
      <w:r w:rsidR="004C7393" w:rsidRPr="00F21195">
        <w:rPr>
          <w:rFonts w:ascii="Arial Narrow" w:eastAsia="Times New Roman" w:hAnsi="Arial Narrow" w:cs="Arial"/>
          <w:highlight w:val="yellow"/>
        </w:rPr>
        <w:t>S</w:t>
      </w:r>
      <w:r w:rsidRPr="00F21195">
        <w:rPr>
          <w:rFonts w:ascii="Arial Narrow" w:eastAsia="Times New Roman" w:hAnsi="Arial Narrow" w:cs="Arial"/>
          <w:highlight w:val="yellow"/>
        </w:rPr>
        <w:t xml:space="preserve">ource: column </w:t>
      </w:r>
      <w:r w:rsidR="005E4B40" w:rsidRPr="00F21195">
        <w:rPr>
          <w:rFonts w:ascii="Arial Narrow" w:eastAsia="Times New Roman" w:hAnsi="Arial Narrow" w:cs="Arial"/>
          <w:highlight w:val="yellow"/>
        </w:rPr>
        <w:t>entitled “Ending Net Pension Liability”</w:t>
      </w:r>
      <w:r w:rsidRPr="00F21195">
        <w:rPr>
          <w:rFonts w:ascii="Arial Narrow" w:eastAsia="Times New Roman" w:hAnsi="Arial Narrow" w:cs="Arial"/>
          <w:highlight w:val="yellow"/>
        </w:rPr>
        <w:t xml:space="preserve"> </w:t>
      </w:r>
      <w:r w:rsidR="005E4B40" w:rsidRPr="00F21195">
        <w:rPr>
          <w:rFonts w:ascii="Arial Narrow" w:eastAsia="Times New Roman" w:hAnsi="Arial Narrow" w:cs="Arial"/>
          <w:highlight w:val="yellow"/>
        </w:rPr>
        <w:t>on page</w:t>
      </w:r>
      <w:r w:rsidR="00AA1892">
        <w:rPr>
          <w:rFonts w:ascii="Arial Narrow" w:eastAsia="Times New Roman" w:hAnsi="Arial Narrow" w:cs="Arial"/>
          <w:highlight w:val="yellow"/>
        </w:rPr>
        <w:t>15</w:t>
      </w:r>
      <w:r w:rsidR="005E4B40" w:rsidRPr="00F21195">
        <w:rPr>
          <w:rFonts w:ascii="Arial Narrow" w:eastAsia="Times New Roman" w:hAnsi="Arial Narrow" w:cs="Arial"/>
          <w:highlight w:val="yellow"/>
        </w:rPr>
        <w:t xml:space="preserve"> of</w:t>
      </w:r>
      <w:r w:rsidRPr="00F21195">
        <w:rPr>
          <w:rFonts w:ascii="Arial Narrow" w:eastAsia="Times New Roman" w:hAnsi="Arial Narrow" w:cs="Arial"/>
          <w:highlight w:val="yellow"/>
        </w:rPr>
        <w:t xml:space="preserve"> “</w:t>
      </w:r>
      <w:r w:rsidR="00264A4E" w:rsidRPr="00F21195">
        <w:rPr>
          <w:rFonts w:ascii="Arial Narrow" w:eastAsia="Times New Roman" w:hAnsi="Arial Narrow" w:cs="Arial"/>
          <w:highlight w:val="yellow"/>
        </w:rPr>
        <w:t xml:space="preserve">Schedule of Pension Amounts by Employer”) </w:t>
      </w:r>
      <w:r w:rsidRPr="00F21195">
        <w:rPr>
          <w:rFonts w:ascii="Arial Narrow" w:eastAsia="Times New Roman" w:hAnsi="Arial Narrow" w:cs="Arial"/>
        </w:rPr>
        <w:t>for its pro</w:t>
      </w:r>
      <w:r w:rsidR="004C7393" w:rsidRPr="00F21195">
        <w:rPr>
          <w:rFonts w:ascii="Arial Narrow" w:eastAsia="Times New Roman" w:hAnsi="Arial Narrow" w:cs="Arial"/>
        </w:rPr>
        <w:t>po</w:t>
      </w:r>
      <w:r w:rsidRPr="00F21195">
        <w:rPr>
          <w:rFonts w:ascii="Arial Narrow" w:eastAsia="Times New Roman" w:hAnsi="Arial Narrow" w:cs="Arial"/>
        </w:rPr>
        <w:t>rtionate share of the net pension liability</w:t>
      </w:r>
      <w:r w:rsidR="004C7393" w:rsidRPr="00F21195">
        <w:rPr>
          <w:rFonts w:ascii="Arial Narrow" w:eastAsia="Times New Roman" w:hAnsi="Arial Narrow" w:cs="Arial"/>
        </w:rPr>
        <w:t xml:space="preserve"> </w:t>
      </w:r>
      <w:r w:rsidR="00DE7AF7">
        <w:rPr>
          <w:rFonts w:ascii="Arial Narrow" w:eastAsia="Times New Roman" w:hAnsi="Arial Narrow" w:cs="Arial"/>
        </w:rPr>
        <w:t xml:space="preserve">that reflected a reduction for contributions made by the </w:t>
      </w:r>
      <w:r w:rsidR="00A26EC2">
        <w:rPr>
          <w:rFonts w:ascii="Arial Narrow" w:eastAsia="Times New Roman" w:hAnsi="Arial Narrow" w:cs="Arial"/>
        </w:rPr>
        <w:t>state. The</w:t>
      </w:r>
      <w:r w:rsidR="00DE7AF7">
        <w:rPr>
          <w:rFonts w:ascii="Arial Narrow" w:eastAsia="Times New Roman" w:hAnsi="Arial Narrow" w:cs="Arial"/>
        </w:rPr>
        <w:t xml:space="preserve"> amount recognized by the (Name of Teacher Unit) as its proportionate share of the net pension liability, the related state support</w:t>
      </w:r>
      <w:r w:rsidR="00836604">
        <w:rPr>
          <w:rFonts w:ascii="Arial Narrow" w:eastAsia="Times New Roman" w:hAnsi="Arial Narrow" w:cs="Arial"/>
        </w:rPr>
        <w:t xml:space="preserve"> </w:t>
      </w:r>
      <w:r w:rsidR="00DE7AF7">
        <w:rPr>
          <w:rFonts w:ascii="Arial Narrow" w:eastAsia="Times New Roman" w:hAnsi="Arial Narrow" w:cs="Arial"/>
        </w:rPr>
        <w:t>and the total portion of the net pension liability that was associated with the (</w:t>
      </w:r>
      <w:r w:rsidR="00DE7AF7" w:rsidRPr="0060256B">
        <w:rPr>
          <w:rFonts w:ascii="Arial Narrow" w:eastAsia="Times New Roman" w:hAnsi="Arial Narrow" w:cs="Arial"/>
          <w:highlight w:val="yellow"/>
        </w:rPr>
        <w:t>name of Teacher Unit</w:t>
      </w:r>
      <w:r w:rsidR="0060256B">
        <w:rPr>
          <w:rFonts w:ascii="Arial Narrow" w:eastAsia="Times New Roman" w:hAnsi="Arial Narrow" w:cs="Arial"/>
        </w:rPr>
        <w:t>)</w:t>
      </w:r>
      <w:r w:rsidR="00DE7AF7">
        <w:rPr>
          <w:rFonts w:ascii="Arial Narrow" w:eastAsia="Times New Roman" w:hAnsi="Arial Narrow" w:cs="Arial"/>
        </w:rPr>
        <w:t xml:space="preserve"> were as follows:</w:t>
      </w:r>
    </w:p>
    <w:p w:rsidR="00DE7AF7" w:rsidRDefault="00DE7AF7" w:rsidP="00EF5D50">
      <w:pPr>
        <w:tabs>
          <w:tab w:val="left" w:pos="720"/>
        </w:tabs>
        <w:spacing w:after="0" w:line="240" w:lineRule="auto"/>
        <w:jc w:val="both"/>
        <w:rPr>
          <w:rFonts w:ascii="Arial Narrow" w:eastAsia="Times New Roman" w:hAnsi="Arial Narrow" w:cs="Arial"/>
        </w:rPr>
      </w:pPr>
    </w:p>
    <w:p w:rsidR="00DE7AF7" w:rsidRDefault="00DF0854" w:rsidP="00EF5D50">
      <w:pPr>
        <w:tabs>
          <w:tab w:val="left" w:pos="720"/>
        </w:tabs>
        <w:spacing w:after="0" w:line="240" w:lineRule="auto"/>
        <w:jc w:val="both"/>
        <w:rPr>
          <w:rFonts w:ascii="Arial Narrow" w:eastAsia="Times New Roman" w:hAnsi="Arial Narrow" w:cs="Arial"/>
        </w:rPr>
      </w:pPr>
      <w:r w:rsidRPr="00DF0854">
        <w:rPr>
          <w:rFonts w:ascii="Arial Narrow" w:eastAsia="Times New Roman" w:hAnsi="Arial Narrow" w:cs="Arial"/>
          <w:noProof/>
        </w:rPr>
        <mc:AlternateContent>
          <mc:Choice Requires="wps">
            <w:drawing>
              <wp:anchor distT="0" distB="0" distL="114300" distR="114300" simplePos="0" relativeHeight="251659264" behindDoc="0" locked="0" layoutInCell="1" allowOverlap="1" wp14:editId="36B11C9B">
                <wp:simplePos x="0" y="0"/>
                <wp:positionH relativeFrom="column">
                  <wp:posOffset>47625</wp:posOffset>
                </wp:positionH>
                <wp:positionV relativeFrom="paragraph">
                  <wp:posOffset>106045</wp:posOffset>
                </wp:positionV>
                <wp:extent cx="1114425" cy="7143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714375"/>
                        </a:xfrm>
                        <a:prstGeom prst="rect">
                          <a:avLst/>
                        </a:prstGeom>
                        <a:solidFill>
                          <a:srgbClr val="FFFF00"/>
                        </a:solidFill>
                        <a:ln w="9525">
                          <a:solidFill>
                            <a:srgbClr val="000000"/>
                          </a:solidFill>
                          <a:miter lim="800000"/>
                          <a:headEnd/>
                          <a:tailEnd/>
                        </a:ln>
                      </wps:spPr>
                      <wps:txbx>
                        <w:txbxContent>
                          <w:p w:rsidR="00DF0854" w:rsidRDefault="00DF0854" w:rsidP="00DF0854">
                            <w:pPr>
                              <w:jc w:val="center"/>
                            </w:pPr>
                            <w:r>
                              <w:t>Amounts from Schedule 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pt;margin-top:8.35pt;width:87.75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" fillcolor="yellow">
                <v:textbox>
                  <w:txbxContent>
                    <w:p w:rsidR="00DF0854" w:rsidRDefault="00DF0854" w:rsidP="00DF0854">
                      <w:pPr>
                        <w:jc w:val="center"/>
                      </w:pPr>
                      <w:r>
                        <w:t>Amounts from Schedule F</w:t>
                      </w:r>
                    </w:p>
                  </w:txbxContent>
                </v:textbox>
              </v:shape>
            </w:pict>
          </mc:Fallback>
        </mc:AlternateContent>
      </w:r>
      <w:r w:rsidR="00DE7AF7">
        <w:rPr>
          <w:rFonts w:ascii="Arial Narrow" w:eastAsia="Times New Roman" w:hAnsi="Arial Narrow" w:cs="Arial"/>
        </w:rPr>
        <w:tab/>
      </w:r>
      <w:r w:rsidR="00DE7AF7">
        <w:rPr>
          <w:rFonts w:ascii="Arial Narrow" w:eastAsia="Times New Roman" w:hAnsi="Arial Narrow" w:cs="Arial"/>
        </w:rPr>
        <w:tab/>
      </w:r>
      <w:r w:rsidR="00DE7AF7">
        <w:rPr>
          <w:rFonts w:ascii="Arial Narrow" w:eastAsia="Times New Roman" w:hAnsi="Arial Narrow" w:cs="Arial"/>
        </w:rPr>
        <w:tab/>
        <w:t>(Name or Teacher Unit) proportionate share</w:t>
      </w:r>
    </w:p>
    <w:p w:rsidR="00DE7AF7" w:rsidRDefault="00DE7AF7"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proofErr w:type="gramStart"/>
      <w:r>
        <w:rPr>
          <w:rFonts w:ascii="Arial Narrow" w:eastAsia="Times New Roman" w:hAnsi="Arial Narrow" w:cs="Arial"/>
        </w:rPr>
        <w:t>of</w:t>
      </w:r>
      <w:proofErr w:type="gramEnd"/>
      <w:r>
        <w:rPr>
          <w:rFonts w:ascii="Arial Narrow" w:eastAsia="Times New Roman" w:hAnsi="Arial Narrow" w:cs="Arial"/>
        </w:rPr>
        <w:t xml:space="preserve"> the net pension liability                                         </w:t>
      </w:r>
      <w:r w:rsidR="0019347B">
        <w:rPr>
          <w:rFonts w:ascii="Arial Narrow" w:eastAsia="Times New Roman" w:hAnsi="Arial Narrow" w:cs="Arial"/>
        </w:rPr>
        <w:t xml:space="preserve">          </w:t>
      </w:r>
      <w:r>
        <w:rPr>
          <w:rFonts w:ascii="Arial Narrow" w:eastAsia="Times New Roman" w:hAnsi="Arial Narrow" w:cs="Arial"/>
        </w:rPr>
        <w:t>$XXXX</w:t>
      </w:r>
    </w:p>
    <w:p w:rsidR="00DE7AF7" w:rsidRDefault="00DE7AF7" w:rsidP="00EF5D50">
      <w:pPr>
        <w:tabs>
          <w:tab w:val="left" w:pos="720"/>
        </w:tabs>
        <w:spacing w:after="0" w:line="240" w:lineRule="auto"/>
        <w:jc w:val="both"/>
        <w:rPr>
          <w:rFonts w:ascii="Arial Narrow" w:eastAsia="Times New Roman" w:hAnsi="Arial Narrow" w:cs="Arial"/>
        </w:rPr>
      </w:pPr>
    </w:p>
    <w:p w:rsidR="0019347B"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t>State’s proportionate share</w:t>
      </w:r>
      <w:r w:rsidR="0019347B">
        <w:rPr>
          <w:rFonts w:ascii="Arial Narrow" w:eastAsia="Times New Roman" w:hAnsi="Arial Narrow" w:cs="Arial"/>
        </w:rPr>
        <w:t xml:space="preserve"> o</w:t>
      </w:r>
      <w:r>
        <w:rPr>
          <w:rFonts w:ascii="Arial Narrow" w:eastAsia="Times New Roman" w:hAnsi="Arial Narrow" w:cs="Arial"/>
        </w:rPr>
        <w:t>f the net pension</w:t>
      </w:r>
    </w:p>
    <w:p w:rsidR="00DF0854" w:rsidRDefault="0019347B"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Pr>
          <w:rFonts w:ascii="Arial Narrow" w:eastAsia="Times New Roman" w:hAnsi="Arial Narrow" w:cs="Arial"/>
        </w:rPr>
        <w:tab/>
      </w:r>
      <w:r>
        <w:rPr>
          <w:rFonts w:ascii="Arial Narrow" w:eastAsia="Times New Roman" w:hAnsi="Arial Narrow" w:cs="Arial"/>
        </w:rPr>
        <w:tab/>
      </w:r>
      <w:proofErr w:type="gramStart"/>
      <w:r w:rsidR="00DF0854">
        <w:rPr>
          <w:rFonts w:ascii="Arial Narrow" w:eastAsia="Times New Roman" w:hAnsi="Arial Narrow" w:cs="Arial"/>
        </w:rPr>
        <w:t>l</w:t>
      </w:r>
      <w:r>
        <w:rPr>
          <w:rFonts w:ascii="Arial Narrow" w:eastAsia="Times New Roman" w:hAnsi="Arial Narrow" w:cs="Arial"/>
        </w:rPr>
        <w:t>iability</w:t>
      </w:r>
      <w:proofErr w:type="gramEnd"/>
      <w:r w:rsidR="00DE7AF7">
        <w:rPr>
          <w:rFonts w:ascii="Arial Narrow" w:eastAsia="Times New Roman" w:hAnsi="Arial Narrow" w:cs="Arial"/>
        </w:rPr>
        <w:t xml:space="preserve"> </w:t>
      </w:r>
      <w:r>
        <w:rPr>
          <w:rFonts w:ascii="Arial Narrow" w:eastAsia="Times New Roman" w:hAnsi="Arial Narrow" w:cs="Arial"/>
        </w:rPr>
        <w:t xml:space="preserve">associated with the (Name of Teacher Unit)        </w:t>
      </w:r>
      <w:r w:rsidRPr="00DF0854">
        <w:rPr>
          <w:rFonts w:ascii="Arial Narrow" w:eastAsia="Times New Roman" w:hAnsi="Arial Narrow" w:cs="Arial"/>
          <w:u w:val="single"/>
        </w:rPr>
        <w:t xml:space="preserve">  $XXXX</w:t>
      </w:r>
      <w:r w:rsidR="00DE7AF7">
        <w:rPr>
          <w:rFonts w:ascii="Arial Narrow" w:eastAsia="Times New Roman" w:hAnsi="Arial Narrow" w:cs="Arial"/>
        </w:rPr>
        <w:t xml:space="preserve">  </w:t>
      </w:r>
    </w:p>
    <w:p w:rsidR="00DF0854" w:rsidRDefault="00DF0854" w:rsidP="00DE7AF7">
      <w:pPr>
        <w:tabs>
          <w:tab w:val="left" w:pos="720"/>
        </w:tabs>
        <w:spacing w:after="0" w:line="240" w:lineRule="auto"/>
        <w:jc w:val="both"/>
        <w:rPr>
          <w:rFonts w:ascii="Arial Narrow" w:eastAsia="Times New Roman" w:hAnsi="Arial Narrow" w:cs="Arial"/>
        </w:rPr>
      </w:pPr>
    </w:p>
    <w:p w:rsidR="00DE7AF7" w:rsidRDefault="00DE7AF7" w:rsidP="00DE7AF7">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 xml:space="preserve">                                      </w:t>
      </w:r>
      <w:r w:rsidR="00DF0854">
        <w:rPr>
          <w:rFonts w:ascii="Arial Narrow" w:eastAsia="Times New Roman" w:hAnsi="Arial Narrow" w:cs="Arial"/>
        </w:rPr>
        <w:tab/>
        <w:t>Total net pension liability</w:t>
      </w:r>
    </w:p>
    <w:p w:rsidR="00DE7AF7" w:rsidRDefault="00DE7AF7" w:rsidP="00EF5D50">
      <w:pPr>
        <w:tabs>
          <w:tab w:val="left" w:pos="720"/>
        </w:tabs>
        <w:spacing w:after="0" w:line="240" w:lineRule="auto"/>
        <w:jc w:val="both"/>
        <w:rPr>
          <w:rFonts w:ascii="Arial Narrow" w:eastAsia="Times New Roman" w:hAnsi="Arial Narrow" w:cs="Arial"/>
        </w:rPr>
      </w:pPr>
    </w:p>
    <w:p w:rsidR="00416A7C" w:rsidRPr="00F21195"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net pension liability was measured as of June 30, 201</w:t>
      </w:r>
      <w:r w:rsidR="00417F0E">
        <w:rPr>
          <w:rFonts w:ascii="Arial Narrow" w:eastAsia="Times New Roman" w:hAnsi="Arial Narrow" w:cs="Arial"/>
        </w:rPr>
        <w:t>5</w:t>
      </w:r>
      <w:r w:rsidR="00936D54">
        <w:rPr>
          <w:rFonts w:ascii="Arial Narrow" w:eastAsia="Times New Roman" w:hAnsi="Arial Narrow" w:cs="Arial"/>
        </w:rPr>
        <w:t>, the measure</w:t>
      </w:r>
      <w:r w:rsidR="003617A7">
        <w:rPr>
          <w:rFonts w:ascii="Arial Narrow" w:eastAsia="Times New Roman" w:hAnsi="Arial Narrow" w:cs="Arial"/>
        </w:rPr>
        <w:t>ment</w:t>
      </w:r>
      <w:r w:rsidR="00936D54">
        <w:rPr>
          <w:rFonts w:ascii="Arial Narrow" w:eastAsia="Times New Roman" w:hAnsi="Arial Narrow" w:cs="Arial"/>
        </w:rPr>
        <w:t xml:space="preserve"> date, </w:t>
      </w:r>
      <w:r w:rsidRPr="00F21195">
        <w:rPr>
          <w:rFonts w:ascii="Arial Narrow" w:eastAsia="Times New Roman" w:hAnsi="Arial Narrow" w:cs="Arial"/>
        </w:rPr>
        <w:t>and the total pension liability used to calculate the net pension liability was determined by an actuarial valuation as of</w:t>
      </w:r>
      <w:r w:rsidR="003617A7">
        <w:rPr>
          <w:rFonts w:ascii="Arial Narrow" w:eastAsia="Times New Roman" w:hAnsi="Arial Narrow" w:cs="Arial"/>
        </w:rPr>
        <w:t xml:space="preserve"> June 30, 201</w:t>
      </w:r>
      <w:r w:rsidR="00417F0E">
        <w:rPr>
          <w:rFonts w:ascii="Arial Narrow" w:eastAsia="Times New Roman" w:hAnsi="Arial Narrow" w:cs="Arial"/>
        </w:rPr>
        <w:t>4</w:t>
      </w:r>
      <w:r w:rsidR="003617A7">
        <w:rPr>
          <w:rFonts w:ascii="Arial Narrow" w:eastAsia="Times New Roman" w:hAnsi="Arial Narrow" w:cs="Arial"/>
        </w:rPr>
        <w:t xml:space="preserve"> rolled forward to June 30, 201</w:t>
      </w:r>
      <w:r w:rsidR="00417F0E">
        <w:rPr>
          <w:rFonts w:ascii="Arial Narrow" w:eastAsia="Times New Roman" w:hAnsi="Arial Narrow" w:cs="Arial"/>
        </w:rPr>
        <w:t>5</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of the net pension liability was based </w:t>
      </w:r>
      <w:r w:rsidR="00A26EC2" w:rsidRPr="00F21195">
        <w:rPr>
          <w:rFonts w:ascii="Arial Narrow" w:eastAsia="Times New Roman" w:hAnsi="Arial Narrow" w:cs="Arial"/>
        </w:rPr>
        <w:t xml:space="preserve">on </w:t>
      </w:r>
      <w:r w:rsidR="00A26EC2">
        <w:rPr>
          <w:rFonts w:ascii="Arial Narrow" w:eastAsia="Times New Roman" w:hAnsi="Arial Narrow" w:cs="Arial"/>
        </w:rPr>
        <w:t>a</w:t>
      </w:r>
      <w:r w:rsidR="0019347B">
        <w:rPr>
          <w:rFonts w:ascii="Arial Narrow" w:eastAsia="Times New Roman" w:hAnsi="Arial Narrow" w:cs="Arial"/>
        </w:rPr>
        <w:t xml:space="preserve"> projection of the (Name or Teacher Unit) long-term share of contributions to the pension plan relative </w:t>
      </w:r>
      <w:r w:rsidR="00A26EC2">
        <w:rPr>
          <w:rFonts w:ascii="Arial Narrow" w:eastAsia="Times New Roman" w:hAnsi="Arial Narrow" w:cs="Arial"/>
        </w:rPr>
        <w:t>to the</w:t>
      </w:r>
      <w:r w:rsidR="0019347B">
        <w:rPr>
          <w:rFonts w:ascii="Arial Narrow" w:eastAsia="Times New Roman" w:hAnsi="Arial Narrow" w:cs="Arial"/>
        </w:rPr>
        <w:t xml:space="preserve"> projected contributions of all participating employers and the state, actuarially determined</w:t>
      </w:r>
      <w:r w:rsidRPr="00F21195">
        <w:rPr>
          <w:rFonts w:ascii="Arial Narrow" w:eastAsia="Times New Roman" w:hAnsi="Arial Narrow" w:cs="Arial"/>
        </w:rPr>
        <w:t>. At June 30, 201</w:t>
      </w:r>
      <w:r w:rsidR="00417F0E">
        <w:rPr>
          <w:rFonts w:ascii="Arial Narrow" w:eastAsia="Times New Roman" w:hAnsi="Arial Narrow" w:cs="Arial"/>
        </w:rPr>
        <w:t>5</w:t>
      </w:r>
      <w:r w:rsidRPr="00F21195">
        <w:rPr>
          <w:rFonts w:ascii="Arial Narrow" w:eastAsia="Times New Roman" w:hAnsi="Arial Narrow" w:cs="Arial"/>
        </w:rPr>
        <w:t xml:space="preserve"> 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proportion was </w:t>
      </w:r>
      <w:r w:rsidRPr="00F21195">
        <w:rPr>
          <w:rFonts w:ascii="Arial Narrow" w:eastAsia="Times New Roman" w:hAnsi="Arial Narrow" w:cs="Arial"/>
          <w:highlight w:val="yellow"/>
        </w:rPr>
        <w:t>X.XX%</w:t>
      </w:r>
      <w:r w:rsidR="004015AC" w:rsidRPr="00F21195">
        <w:rPr>
          <w:rFonts w:ascii="Arial Narrow" w:eastAsia="Times New Roman" w:hAnsi="Arial Narrow" w:cs="Arial"/>
          <w:highlight w:val="yellow"/>
        </w:rPr>
        <w:t xml:space="preserve"> (Source: column </w:t>
      </w:r>
      <w:r w:rsidR="005E4B40" w:rsidRPr="00F21195">
        <w:rPr>
          <w:rFonts w:ascii="Arial Narrow" w:eastAsia="Times New Roman" w:hAnsi="Arial Narrow" w:cs="Arial"/>
          <w:highlight w:val="yellow"/>
        </w:rPr>
        <w:t xml:space="preserve">entitled “Proportionate Share” on page </w:t>
      </w:r>
      <w:r w:rsidR="00AA1892">
        <w:rPr>
          <w:rFonts w:ascii="Arial Narrow" w:eastAsia="Times New Roman" w:hAnsi="Arial Narrow" w:cs="Arial"/>
          <w:highlight w:val="yellow"/>
        </w:rPr>
        <w:t>11</w:t>
      </w:r>
      <w:r w:rsidR="004015AC" w:rsidRPr="00F21195">
        <w:rPr>
          <w:rFonts w:ascii="Arial Narrow" w:eastAsia="Times New Roman" w:hAnsi="Arial Narrow" w:cs="Arial"/>
          <w:highlight w:val="yellow"/>
        </w:rPr>
        <w:t xml:space="preserve"> in “</w:t>
      </w:r>
      <w:r w:rsidR="00F45224" w:rsidRPr="00F21195">
        <w:rPr>
          <w:rFonts w:ascii="Arial Narrow" w:eastAsia="Times New Roman" w:hAnsi="Arial Narrow" w:cs="Arial"/>
          <w:highlight w:val="yellow"/>
        </w:rPr>
        <w:t>Schedule of Pension Amounts by Employer</w:t>
      </w:r>
      <w:r w:rsidR="004015AC" w:rsidRPr="00F21195">
        <w:rPr>
          <w:rFonts w:ascii="Arial Narrow" w:eastAsia="Times New Roman" w:hAnsi="Arial Narrow" w:cs="Arial"/>
          <w:highlight w:val="yellow"/>
        </w:rPr>
        <w:t>”</w:t>
      </w:r>
      <w:r w:rsidR="00264A4E" w:rsidRPr="00F21195">
        <w:rPr>
          <w:rFonts w:ascii="Arial Narrow" w:eastAsia="Times New Roman" w:hAnsi="Arial Narrow" w:cs="Arial"/>
          <w:highlight w:val="yellow"/>
        </w:rPr>
        <w:t>)</w:t>
      </w:r>
      <w:r w:rsidRPr="00F21195">
        <w:rPr>
          <w:rFonts w:ascii="Arial Narrow" w:eastAsia="Times New Roman" w:hAnsi="Arial Narrow" w:cs="Arial"/>
          <w:highlight w:val="yellow"/>
        </w:rPr>
        <w:t>.</w:t>
      </w:r>
    </w:p>
    <w:p w:rsidR="004C7393" w:rsidRPr="00F21195" w:rsidRDefault="004C7393" w:rsidP="00EF5D50">
      <w:pPr>
        <w:tabs>
          <w:tab w:val="left" w:pos="720"/>
        </w:tabs>
        <w:spacing w:after="0" w:line="240" w:lineRule="auto"/>
        <w:jc w:val="both"/>
        <w:rPr>
          <w:rFonts w:ascii="Arial Narrow" w:eastAsia="Times New Roman" w:hAnsi="Arial Narrow" w:cs="Arial"/>
          <w:b/>
        </w:rPr>
      </w:pPr>
    </w:p>
    <w:p w:rsidR="00F21195" w:rsidRPr="00F21195" w:rsidRDefault="00F21195" w:rsidP="00EF5D50">
      <w:pPr>
        <w:tabs>
          <w:tab w:val="left" w:pos="720"/>
        </w:tabs>
        <w:spacing w:after="0" w:line="240" w:lineRule="auto"/>
        <w:jc w:val="both"/>
        <w:rPr>
          <w:rFonts w:ascii="Arial Narrow" w:eastAsia="Times New Roman" w:hAnsi="Arial Narrow" w:cs="Arial"/>
          <w:b/>
        </w:rPr>
      </w:pPr>
    </w:p>
    <w:p w:rsidR="004C7393" w:rsidRDefault="004C7393"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For the year ended June 30, 201</w:t>
      </w:r>
      <w:r w:rsidR="00417F0E">
        <w:rPr>
          <w:rFonts w:ascii="Arial Narrow" w:eastAsia="Times New Roman" w:hAnsi="Arial Narrow" w:cs="Arial"/>
        </w:rPr>
        <w:t>6</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recognized </w:t>
      </w:r>
      <w:r w:rsidR="008C17C3">
        <w:rPr>
          <w:rFonts w:ascii="Arial Narrow" w:eastAsia="Times New Roman" w:hAnsi="Arial Narrow" w:cs="Arial"/>
        </w:rPr>
        <w:t xml:space="preserve">gross </w:t>
      </w:r>
      <w:r w:rsidR="004F5711" w:rsidRPr="00F21195">
        <w:rPr>
          <w:rFonts w:ascii="Arial Narrow" w:eastAsia="Times New Roman" w:hAnsi="Arial Narrow" w:cs="Arial"/>
        </w:rPr>
        <w:t xml:space="preserve">pension expense of </w:t>
      </w:r>
      <w:r w:rsidR="004F5711" w:rsidRPr="00F21195">
        <w:rPr>
          <w:rFonts w:ascii="Arial Narrow" w:eastAsia="Times New Roman" w:hAnsi="Arial Narrow" w:cs="Arial"/>
          <w:highlight w:val="yellow"/>
        </w:rPr>
        <w:t>$X</w:t>
      </w:r>
      <w:proofErr w:type="gramStart"/>
      <w:r w:rsidR="004F5711" w:rsidRPr="00F21195">
        <w:rPr>
          <w:rFonts w:ascii="Arial Narrow" w:eastAsia="Times New Roman" w:hAnsi="Arial Narrow" w:cs="Arial"/>
          <w:highlight w:val="yellow"/>
        </w:rPr>
        <w:t>,XXX,XXX</w:t>
      </w:r>
      <w:proofErr w:type="gramEnd"/>
      <w:r w:rsidR="00264A4E" w:rsidRPr="00F21195">
        <w:rPr>
          <w:rFonts w:ascii="Arial Narrow" w:eastAsia="Times New Roman" w:hAnsi="Arial Narrow" w:cs="Arial"/>
        </w:rPr>
        <w:t>)</w:t>
      </w:r>
      <w:r w:rsidR="008C17C3">
        <w:rPr>
          <w:rFonts w:ascii="Arial Narrow" w:eastAsia="Times New Roman" w:hAnsi="Arial Narrow" w:cs="Arial"/>
        </w:rPr>
        <w:t xml:space="preserve"> and revenue of $XXXX for support provided by the </w:t>
      </w:r>
      <w:r w:rsidR="00AA1892">
        <w:rPr>
          <w:rFonts w:ascii="Arial Narrow" w:eastAsia="Times New Roman" w:hAnsi="Arial Narrow" w:cs="Arial"/>
        </w:rPr>
        <w:t>S</w:t>
      </w:r>
      <w:r w:rsidR="008C17C3">
        <w:rPr>
          <w:rFonts w:ascii="Arial Narrow" w:eastAsia="Times New Roman" w:hAnsi="Arial Narrow" w:cs="Arial"/>
        </w:rPr>
        <w:t>tate</w:t>
      </w:r>
      <w:r w:rsidR="00AA1892">
        <w:rPr>
          <w:rFonts w:ascii="Arial Narrow" w:eastAsia="Times New Roman" w:hAnsi="Arial Narrow" w:cs="Arial"/>
        </w:rPr>
        <w:t xml:space="preserve"> </w:t>
      </w:r>
      <w:r w:rsidR="00AA1892" w:rsidRPr="00F21195">
        <w:rPr>
          <w:rFonts w:ascii="Arial Narrow" w:eastAsia="Times New Roman" w:hAnsi="Arial Narrow" w:cs="Arial"/>
          <w:highlight w:val="yellow"/>
        </w:rPr>
        <w:t xml:space="preserve">(Source: </w:t>
      </w:r>
      <w:r w:rsidR="00AA1892">
        <w:rPr>
          <w:rFonts w:ascii="Arial Narrow" w:eastAsia="Times New Roman" w:hAnsi="Arial Narrow" w:cs="Arial"/>
          <w:highlight w:val="yellow"/>
        </w:rPr>
        <w:t>Schedule E)</w:t>
      </w:r>
      <w:r w:rsidR="00F45224" w:rsidRPr="00F21195">
        <w:rPr>
          <w:rFonts w:ascii="Arial Narrow" w:eastAsia="Times New Roman" w:hAnsi="Arial Narrow" w:cs="Arial"/>
        </w:rPr>
        <w:t xml:space="preserve">. </w:t>
      </w:r>
      <w:r w:rsidR="004F5711" w:rsidRPr="00F21195">
        <w:rPr>
          <w:rFonts w:ascii="Arial Narrow" w:eastAsia="Times New Roman" w:hAnsi="Arial Narrow" w:cs="Arial"/>
        </w:rPr>
        <w:t xml:space="preserve"> At June 30, 201</w:t>
      </w:r>
      <w:r w:rsidR="00417F0E">
        <w:rPr>
          <w:rFonts w:ascii="Arial Narrow" w:eastAsia="Times New Roman" w:hAnsi="Arial Narrow" w:cs="Arial"/>
        </w:rPr>
        <w:t>6</w:t>
      </w:r>
      <w:r w:rsidR="004F5711" w:rsidRPr="00F21195">
        <w:rPr>
          <w:rFonts w:ascii="Arial Narrow" w:eastAsia="Times New Roman" w:hAnsi="Arial Narrow" w:cs="Arial"/>
        </w:rPr>
        <w:t xml:space="preserve"> the </w:t>
      </w:r>
      <w:r w:rsidR="004F5711"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004F5711" w:rsidRPr="00F21195">
        <w:rPr>
          <w:rFonts w:ascii="Arial Narrow" w:eastAsia="Times New Roman" w:hAnsi="Arial Narrow" w:cs="Arial"/>
          <w:b/>
        </w:rPr>
        <w:t xml:space="preserve"> Unit)</w:t>
      </w:r>
      <w:r w:rsidR="004F5711" w:rsidRPr="00F21195">
        <w:rPr>
          <w:rFonts w:ascii="Arial Narrow" w:eastAsia="Times New Roman" w:hAnsi="Arial Narrow" w:cs="Arial"/>
        </w:rPr>
        <w:t xml:space="preserve"> reported deferred outflows of resources and deferred inflows of resources related to pensions from the following sources:</w:t>
      </w:r>
      <w:r w:rsidRPr="00F21195">
        <w:rPr>
          <w:rFonts w:ascii="Arial Narrow" w:eastAsia="Times New Roman" w:hAnsi="Arial Narrow" w:cs="Arial"/>
        </w:rPr>
        <w:t xml:space="preserve"> </w:t>
      </w:r>
    </w:p>
    <w:p w:rsidR="00DF0854" w:rsidRPr="00F21195" w:rsidRDefault="00DF0854" w:rsidP="00EF5D50">
      <w:pPr>
        <w:tabs>
          <w:tab w:val="left" w:pos="720"/>
        </w:tabs>
        <w:spacing w:after="0" w:line="240" w:lineRule="auto"/>
        <w:jc w:val="both"/>
        <w:rPr>
          <w:rFonts w:ascii="Arial Narrow" w:eastAsia="Times New Roman" w:hAnsi="Arial Narrow" w:cs="Arial"/>
        </w:rPr>
      </w:pPr>
    </w:p>
    <w:p w:rsidR="00012292" w:rsidRPr="00F21195" w:rsidRDefault="00012292" w:rsidP="00EF5D50">
      <w:pPr>
        <w:tabs>
          <w:tab w:val="left" w:pos="720"/>
        </w:tabs>
        <w:spacing w:after="0" w:line="240" w:lineRule="auto"/>
        <w:jc w:val="both"/>
        <w:rPr>
          <w:rFonts w:ascii="Arial Narrow" w:eastAsia="Times New Roman" w:hAnsi="Arial Narrow" w:cs="Arial"/>
          <w:b/>
        </w:rPr>
      </w:pPr>
    </w:p>
    <w:tbl>
      <w:tblPr>
        <w:tblStyle w:val="TableGrid"/>
        <w:tblW w:w="0" w:type="auto"/>
        <w:jc w:val="center"/>
        <w:tblInd w:w="1098" w:type="dxa"/>
        <w:tblLook w:val="04A0" w:firstRow="1" w:lastRow="0" w:firstColumn="1" w:lastColumn="0" w:noHBand="0" w:noVBand="1"/>
      </w:tblPr>
      <w:tblGrid>
        <w:gridCol w:w="3780"/>
        <w:gridCol w:w="236"/>
        <w:gridCol w:w="1834"/>
      </w:tblGrid>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lastRenderedPageBreak/>
              <w:t>Deferred outflows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Contributions subsequent to the measurement date</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trHeight w:val="125"/>
          <w:jc w:val="center"/>
        </w:trPr>
        <w:tc>
          <w:tcPr>
            <w:tcW w:w="3780" w:type="dxa"/>
          </w:tcPr>
          <w:p w:rsidR="0087481D" w:rsidRDefault="0087481D" w:rsidP="0082374E">
            <w:pPr>
              <w:tabs>
                <w:tab w:val="left" w:pos="720"/>
              </w:tabs>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Pr="005B1FA3" w:rsidRDefault="0087481D" w:rsidP="0082374E">
            <w:pPr>
              <w:tabs>
                <w:tab w:val="left" w:pos="720"/>
              </w:tabs>
              <w:rPr>
                <w:rFonts w:ascii="Arial Narrow" w:eastAsia="Times New Roman" w:hAnsi="Arial Narrow" w:cs="Arial"/>
                <w:b/>
                <w:i/>
              </w:rPr>
            </w:pPr>
            <w:r w:rsidRPr="005B1FA3">
              <w:rPr>
                <w:rFonts w:ascii="Arial Narrow" w:eastAsia="Times New Roman" w:hAnsi="Arial Narrow" w:cs="Arial"/>
                <w:b/>
                <w:i/>
              </w:rPr>
              <w:t>Deferred inflows of resources</w:t>
            </w: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Difference between expected and actual experience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Changes in assumptions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87481D" w:rsidTr="0082374E">
        <w:trPr>
          <w:jc w:val="center"/>
        </w:trPr>
        <w:tc>
          <w:tcPr>
            <w:tcW w:w="3780" w:type="dxa"/>
          </w:tcPr>
          <w:p w:rsidR="0087481D" w:rsidRDefault="0087481D" w:rsidP="0082374E">
            <w:pPr>
              <w:tabs>
                <w:tab w:val="left" w:pos="720"/>
              </w:tabs>
              <w:ind w:left="207"/>
              <w:rPr>
                <w:rFonts w:ascii="Arial Narrow" w:eastAsia="Times New Roman" w:hAnsi="Arial Narrow" w:cs="Arial"/>
              </w:rPr>
            </w:pPr>
          </w:p>
        </w:tc>
        <w:tc>
          <w:tcPr>
            <w:tcW w:w="236" w:type="dxa"/>
          </w:tcPr>
          <w:p w:rsidR="0087481D" w:rsidRDefault="0087481D" w:rsidP="0082374E">
            <w:pPr>
              <w:tabs>
                <w:tab w:val="left" w:pos="720"/>
              </w:tabs>
              <w:jc w:val="both"/>
              <w:rPr>
                <w:rFonts w:ascii="Arial Narrow" w:eastAsia="Times New Roman" w:hAnsi="Arial Narrow" w:cs="Arial"/>
              </w:rPr>
            </w:pPr>
          </w:p>
        </w:tc>
        <w:tc>
          <w:tcPr>
            <w:tcW w:w="1834" w:type="dxa"/>
          </w:tcPr>
          <w:p w:rsidR="0087481D" w:rsidRDefault="0087481D"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D2768B">
            <w:pPr>
              <w:tabs>
                <w:tab w:val="left" w:pos="720"/>
              </w:tabs>
              <w:ind w:left="207"/>
              <w:rPr>
                <w:rFonts w:ascii="Arial Narrow" w:eastAsia="Times New Roman" w:hAnsi="Arial Narrow" w:cs="Arial"/>
              </w:rPr>
            </w:pPr>
            <w:r>
              <w:rPr>
                <w:rFonts w:ascii="Arial Narrow" w:eastAsia="Times New Roman" w:hAnsi="Arial Narrow" w:cs="Arial"/>
              </w:rPr>
              <w:t xml:space="preserve">Changes in proportion and differences between employer contributions and proportionate share of contributions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Net difference between projected and actual earnings on pension plan investments</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r w:rsidR="00E9009B" w:rsidTr="0082374E">
        <w:trPr>
          <w:jc w:val="center"/>
        </w:trPr>
        <w:tc>
          <w:tcPr>
            <w:tcW w:w="3780" w:type="dxa"/>
          </w:tcPr>
          <w:p w:rsidR="00E9009B" w:rsidRDefault="00E9009B" w:rsidP="0082374E">
            <w:pPr>
              <w:tabs>
                <w:tab w:val="left" w:pos="720"/>
              </w:tabs>
              <w:ind w:left="207"/>
              <w:rPr>
                <w:rFonts w:ascii="Arial Narrow" w:eastAsia="Times New Roman" w:hAnsi="Arial Narrow" w:cs="Arial"/>
              </w:rPr>
            </w:pPr>
            <w:r>
              <w:rPr>
                <w:rFonts w:ascii="Arial Narrow" w:eastAsia="Times New Roman" w:hAnsi="Arial Narrow" w:cs="Arial"/>
              </w:rPr>
              <w:t xml:space="preserve">Total </w:t>
            </w:r>
          </w:p>
        </w:tc>
        <w:tc>
          <w:tcPr>
            <w:tcW w:w="236" w:type="dxa"/>
          </w:tcPr>
          <w:p w:rsidR="00E9009B" w:rsidRDefault="00E9009B" w:rsidP="0082374E">
            <w:pPr>
              <w:tabs>
                <w:tab w:val="left" w:pos="720"/>
              </w:tabs>
              <w:jc w:val="both"/>
              <w:rPr>
                <w:rFonts w:ascii="Arial Narrow" w:eastAsia="Times New Roman" w:hAnsi="Arial Narrow" w:cs="Arial"/>
              </w:rPr>
            </w:pPr>
          </w:p>
        </w:tc>
        <w:tc>
          <w:tcPr>
            <w:tcW w:w="1834" w:type="dxa"/>
          </w:tcPr>
          <w:p w:rsidR="00E9009B" w:rsidRDefault="00E9009B" w:rsidP="0082374E">
            <w:pPr>
              <w:tabs>
                <w:tab w:val="left" w:pos="720"/>
              </w:tabs>
              <w:jc w:val="both"/>
              <w:rPr>
                <w:rFonts w:ascii="Arial Narrow" w:eastAsia="Times New Roman" w:hAnsi="Arial Narrow" w:cs="Arial"/>
              </w:rPr>
            </w:pPr>
          </w:p>
        </w:tc>
      </w:tr>
    </w:tbl>
    <w:p w:rsidR="00012292" w:rsidRDefault="00012292" w:rsidP="00E2314C">
      <w:pPr>
        <w:tabs>
          <w:tab w:val="left" w:pos="720"/>
        </w:tabs>
        <w:spacing w:after="0" w:line="240" w:lineRule="auto"/>
        <w:jc w:val="center"/>
        <w:rPr>
          <w:rFonts w:ascii="Arial Narrow" w:eastAsia="Times New Roman" w:hAnsi="Arial Narrow" w:cs="Arial"/>
          <w:b/>
        </w:rPr>
      </w:pPr>
    </w:p>
    <w:p w:rsidR="00DF0854" w:rsidRDefault="00DF0854" w:rsidP="00E2314C">
      <w:pPr>
        <w:tabs>
          <w:tab w:val="left" w:pos="720"/>
        </w:tabs>
        <w:spacing w:after="0" w:line="240" w:lineRule="auto"/>
        <w:jc w:val="center"/>
        <w:rPr>
          <w:rFonts w:ascii="Arial Narrow" w:eastAsia="Times New Roman" w:hAnsi="Arial Narrow" w:cs="Arial"/>
          <w:b/>
        </w:rPr>
      </w:pPr>
    </w:p>
    <w:p w:rsidR="00DF0854" w:rsidRPr="00F21195" w:rsidRDefault="00DF0854" w:rsidP="00E2314C">
      <w:pPr>
        <w:tabs>
          <w:tab w:val="left" w:pos="720"/>
        </w:tabs>
        <w:spacing w:after="0" w:line="240" w:lineRule="auto"/>
        <w:jc w:val="center"/>
        <w:rPr>
          <w:rFonts w:ascii="Arial Narrow" w:eastAsia="Times New Roman" w:hAnsi="Arial Narrow" w:cs="Arial"/>
          <w:b/>
        </w:rPr>
      </w:pP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F45224"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 xml:space="preserve">Deferred </w:t>
      </w:r>
      <w:r w:rsidR="0060256B">
        <w:rPr>
          <w:rFonts w:ascii="Arial Narrow" w:eastAsia="Times New Roman" w:hAnsi="Arial Narrow" w:cs="Arial"/>
          <w:b/>
        </w:rPr>
        <w:t xml:space="preserve">outflow and </w:t>
      </w:r>
      <w:r w:rsidRPr="00B1227E">
        <w:rPr>
          <w:rFonts w:ascii="Arial Narrow" w:eastAsia="Times New Roman" w:hAnsi="Arial Narrow" w:cs="Arial"/>
          <w:b/>
        </w:rPr>
        <w:t xml:space="preserve">inflow data </w:t>
      </w:r>
      <w:r w:rsidR="00D62CA2" w:rsidRPr="00B1227E">
        <w:rPr>
          <w:rFonts w:ascii="Arial Narrow" w:eastAsia="Times New Roman" w:hAnsi="Arial Narrow" w:cs="Arial"/>
          <w:b/>
        </w:rPr>
        <w:t xml:space="preserve">is </w:t>
      </w:r>
      <w:r w:rsidRPr="00B1227E">
        <w:rPr>
          <w:rFonts w:ascii="Arial Narrow" w:eastAsia="Times New Roman" w:hAnsi="Arial Narrow" w:cs="Arial"/>
          <w:b/>
        </w:rPr>
        <w:t>contained in</w:t>
      </w:r>
      <w:r w:rsidR="005E4B40" w:rsidRPr="00B1227E">
        <w:rPr>
          <w:rFonts w:ascii="Arial Narrow" w:eastAsia="Times New Roman" w:hAnsi="Arial Narrow" w:cs="Arial"/>
          <w:b/>
        </w:rPr>
        <w:t xml:space="preserve"> </w:t>
      </w:r>
      <w:proofErr w:type="gramStart"/>
      <w:r w:rsidR="005E4B40" w:rsidRPr="00B1227E">
        <w:rPr>
          <w:rFonts w:ascii="Arial Narrow" w:eastAsia="Times New Roman" w:hAnsi="Arial Narrow" w:cs="Arial"/>
          <w:b/>
        </w:rPr>
        <w:t>columns ”</w:t>
      </w:r>
      <w:proofErr w:type="gramEnd"/>
      <w:r w:rsidR="005E4B40" w:rsidRPr="00B1227E">
        <w:rPr>
          <w:rFonts w:ascii="Arial Narrow" w:eastAsia="Times New Roman" w:hAnsi="Arial Narrow" w:cs="Arial"/>
          <w:b/>
        </w:rPr>
        <w:t xml:space="preserve"> on page</w:t>
      </w:r>
      <w:r w:rsidR="0060256B">
        <w:rPr>
          <w:rFonts w:ascii="Arial Narrow" w:eastAsia="Times New Roman" w:hAnsi="Arial Narrow" w:cs="Arial"/>
          <w:b/>
        </w:rPr>
        <w:t xml:space="preserve">s 7 and </w:t>
      </w:r>
      <w:r w:rsidR="005E4B40" w:rsidRPr="00B1227E">
        <w:rPr>
          <w:rFonts w:ascii="Arial Narrow" w:eastAsia="Times New Roman" w:hAnsi="Arial Narrow" w:cs="Arial"/>
          <w:b/>
        </w:rPr>
        <w:t xml:space="preserve"> </w:t>
      </w:r>
      <w:r w:rsidR="002D6BB3" w:rsidRPr="00B1227E">
        <w:rPr>
          <w:rFonts w:ascii="Arial Narrow" w:eastAsia="Times New Roman" w:hAnsi="Arial Narrow" w:cs="Arial"/>
          <w:b/>
        </w:rPr>
        <w:t>8</w:t>
      </w:r>
      <w:r w:rsidR="005E4B40" w:rsidRPr="00B1227E">
        <w:rPr>
          <w:rFonts w:ascii="Arial Narrow" w:eastAsia="Times New Roman" w:hAnsi="Arial Narrow" w:cs="Arial"/>
          <w:b/>
        </w:rPr>
        <w:t xml:space="preserve"> in “Schedule of Pension Amounts by Employer”</w:t>
      </w:r>
      <w:r w:rsidR="002D6BB3" w:rsidRPr="00B1227E">
        <w:rPr>
          <w:rFonts w:ascii="Arial Narrow" w:eastAsia="Times New Roman" w:hAnsi="Arial Narrow" w:cs="Arial"/>
          <w:b/>
        </w:rPr>
        <w:t>.</w:t>
      </w:r>
    </w:p>
    <w:p w:rsidR="003617A7" w:rsidRPr="00B1227E" w:rsidRDefault="003617A7"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4015AC" w:rsidRPr="00F21195" w:rsidRDefault="004015AC" w:rsidP="00EF5D50">
      <w:pPr>
        <w:tabs>
          <w:tab w:val="left" w:pos="720"/>
        </w:tabs>
        <w:spacing w:after="0" w:line="240" w:lineRule="auto"/>
        <w:jc w:val="both"/>
        <w:rPr>
          <w:rFonts w:ascii="Arial Narrow" w:eastAsia="Times New Roman" w:hAnsi="Arial Narrow" w:cs="Arial"/>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highlight w:val="yellow"/>
        </w:rPr>
        <w:t>$X,XXX,XXX</w:t>
      </w:r>
      <w:r w:rsidRPr="00F21195">
        <w:rPr>
          <w:rFonts w:ascii="Arial Narrow" w:eastAsia="Times New Roman" w:hAnsi="Arial Narrow" w:cs="Arial"/>
        </w:rPr>
        <w:t xml:space="preserve"> reported as deferred outflows of resources related to pensions resulting from </w:t>
      </w:r>
      <w:r w:rsidR="00F63968" w:rsidRPr="00F21195">
        <w:rPr>
          <w:rFonts w:ascii="Arial Narrow" w:eastAsia="Times New Roman" w:hAnsi="Arial Narrow" w:cs="Arial"/>
        </w:rPr>
        <w:t>the (</w:t>
      </w:r>
      <w:r w:rsidRPr="00F21195">
        <w:rPr>
          <w:rFonts w:ascii="Arial Narrow" w:eastAsia="Times New Roman" w:hAnsi="Arial Narrow" w:cs="Arial"/>
          <w:b/>
        </w:rPr>
        <w:t xml:space="preserve">Name </w:t>
      </w:r>
      <w:r w:rsidR="00A26EC2" w:rsidRPr="00F21195">
        <w:rPr>
          <w:rFonts w:ascii="Arial Narrow" w:eastAsia="Times New Roman" w:hAnsi="Arial Narrow" w:cs="Arial"/>
          <w:b/>
        </w:rPr>
        <w:t xml:space="preserve">of </w:t>
      </w:r>
      <w:r w:rsidR="00A26EC2">
        <w:rPr>
          <w:rFonts w:ascii="Arial Narrow" w:eastAsia="Times New Roman" w:hAnsi="Arial Narrow" w:cs="Arial"/>
          <w:b/>
        </w:rPr>
        <w:t>Teacher</w:t>
      </w:r>
      <w:r w:rsidRPr="00F21195">
        <w:rPr>
          <w:rFonts w:ascii="Arial Narrow" w:eastAsia="Times New Roman" w:hAnsi="Arial Narrow" w:cs="Arial"/>
          <w:b/>
        </w:rPr>
        <w:t xml:space="preserve"> Unit)</w:t>
      </w:r>
      <w:r w:rsidRPr="00F21195">
        <w:rPr>
          <w:rFonts w:ascii="Arial Narrow" w:eastAsia="Times New Roman" w:hAnsi="Arial Narrow" w:cs="Arial"/>
        </w:rPr>
        <w:t xml:space="preserve"> contributions </w:t>
      </w:r>
      <w:r w:rsidR="00F97BBC" w:rsidRPr="00F21195">
        <w:rPr>
          <w:rFonts w:ascii="Arial Narrow" w:eastAsia="Times New Roman" w:hAnsi="Arial Narrow" w:cs="Arial"/>
        </w:rPr>
        <w:t xml:space="preserve">in fiscal year 2015 </w:t>
      </w:r>
      <w:r w:rsidRPr="00F21195">
        <w:rPr>
          <w:rFonts w:ascii="Arial Narrow" w:eastAsia="Times New Roman" w:hAnsi="Arial Narrow" w:cs="Arial"/>
        </w:rPr>
        <w:t>subsequent to the measurement date will be recognized as a reduction of the net pension liability for the year ended June 30, 201</w:t>
      </w:r>
      <w:r w:rsidRPr="00AA1892">
        <w:rPr>
          <w:rFonts w:ascii="Arial Narrow" w:eastAsia="Times New Roman" w:hAnsi="Arial Narrow" w:cs="Arial"/>
        </w:rPr>
        <w:t>6.</w:t>
      </w:r>
      <w:r w:rsidR="00AA1892">
        <w:rPr>
          <w:rFonts w:ascii="Arial Narrow" w:eastAsia="Times New Roman" w:hAnsi="Arial Narrow" w:cs="Arial"/>
        </w:rPr>
        <w:t xml:space="preserve"> </w:t>
      </w:r>
      <w:r w:rsidRPr="00F21195">
        <w:rPr>
          <w:rFonts w:ascii="Arial Narrow" w:eastAsia="Times New Roman" w:hAnsi="Arial Narrow" w:cs="Arial"/>
        </w:rPr>
        <w:t xml:space="preserve"> Other amounts reported as deferred outflows of resources and deferred inflows of resources related to pensions will be recognized in pension expense as follows:</w:t>
      </w:r>
    </w:p>
    <w:p w:rsidR="001E7CA9" w:rsidRPr="00F21195" w:rsidRDefault="001E7CA9" w:rsidP="00EF5D50">
      <w:pPr>
        <w:tabs>
          <w:tab w:val="left" w:pos="720"/>
        </w:tabs>
        <w:spacing w:after="0" w:line="240" w:lineRule="auto"/>
        <w:jc w:val="both"/>
        <w:rPr>
          <w:rFonts w:ascii="Arial Narrow" w:eastAsia="Times New Roman" w:hAnsi="Arial Narrow" w:cs="Arial"/>
          <w:b/>
        </w:rPr>
      </w:pPr>
    </w:p>
    <w:tbl>
      <w:tblPr>
        <w:tblStyle w:val="TableGrid"/>
        <w:tblW w:w="0" w:type="auto"/>
        <w:tblInd w:w="1818" w:type="dxa"/>
        <w:tblLook w:val="04A0" w:firstRow="1" w:lastRow="0" w:firstColumn="1" w:lastColumn="0" w:noHBand="0" w:noVBand="1"/>
      </w:tblPr>
      <w:tblGrid>
        <w:gridCol w:w="2160"/>
        <w:gridCol w:w="5598"/>
      </w:tblGrid>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Year ended June 30:</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2017</w:t>
            </w:r>
          </w:p>
        </w:tc>
        <w:tc>
          <w:tcPr>
            <w:tcW w:w="5598" w:type="dxa"/>
          </w:tcPr>
          <w:p w:rsidR="00DF0854" w:rsidRDefault="00417F0E" w:rsidP="000D0CAD">
            <w:pPr>
              <w:tabs>
                <w:tab w:val="left" w:pos="720"/>
              </w:tabs>
              <w:jc w:val="center"/>
              <w:rPr>
                <w:rFonts w:ascii="Arial Narrow" w:eastAsia="Times New Roman" w:hAnsi="Arial Narrow" w:cs="Arial"/>
                <w:b/>
              </w:rPr>
            </w:pPr>
            <w:r w:rsidRPr="005467B7">
              <w:rPr>
                <w:rFonts w:ascii="Arial Narrow" w:eastAsia="Times New Roman" w:hAnsi="Arial Narrow" w:cs="Arial"/>
                <w:b/>
                <w:highlight w:val="yellow"/>
              </w:rPr>
              <w:t xml:space="preserve">Amounts from Schedule </w:t>
            </w:r>
            <w:r>
              <w:rPr>
                <w:rFonts w:ascii="Arial Narrow" w:eastAsia="Times New Roman" w:hAnsi="Arial Narrow" w:cs="Arial"/>
                <w:b/>
                <w:highlight w:val="yellow"/>
              </w:rPr>
              <w:t>D</w:t>
            </w: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2018</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2019</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2020</w:t>
            </w:r>
          </w:p>
        </w:tc>
        <w:tc>
          <w:tcPr>
            <w:tcW w:w="5598" w:type="dxa"/>
          </w:tcPr>
          <w:p w:rsidR="00DF0854" w:rsidRDefault="00DF0854" w:rsidP="000D0CAD">
            <w:pPr>
              <w:tabs>
                <w:tab w:val="left" w:pos="720"/>
              </w:tabs>
              <w:jc w:val="center"/>
              <w:rPr>
                <w:rFonts w:ascii="Arial Narrow" w:eastAsia="Times New Roman" w:hAnsi="Arial Narrow" w:cs="Arial"/>
                <w:b/>
              </w:rPr>
            </w:pPr>
          </w:p>
        </w:tc>
      </w:tr>
      <w:tr w:rsidR="00417F0E" w:rsidTr="000D0CAD">
        <w:tc>
          <w:tcPr>
            <w:tcW w:w="2160" w:type="dxa"/>
          </w:tcPr>
          <w:p w:rsidR="00417F0E" w:rsidRDefault="00417F0E" w:rsidP="00417F0E">
            <w:pPr>
              <w:tabs>
                <w:tab w:val="left" w:pos="720"/>
              </w:tabs>
              <w:jc w:val="center"/>
              <w:rPr>
                <w:rFonts w:ascii="Arial Narrow" w:eastAsia="Times New Roman" w:hAnsi="Arial Narrow" w:cs="Arial"/>
                <w:b/>
              </w:rPr>
            </w:pPr>
            <w:r>
              <w:rPr>
                <w:rFonts w:ascii="Arial Narrow" w:eastAsia="Times New Roman" w:hAnsi="Arial Narrow" w:cs="Arial"/>
                <w:b/>
              </w:rPr>
              <w:t>2021</w:t>
            </w:r>
          </w:p>
        </w:tc>
        <w:tc>
          <w:tcPr>
            <w:tcW w:w="5598" w:type="dxa"/>
          </w:tcPr>
          <w:p w:rsidR="00417F0E" w:rsidRDefault="00417F0E" w:rsidP="000D0CAD">
            <w:pPr>
              <w:tabs>
                <w:tab w:val="left" w:pos="720"/>
              </w:tabs>
              <w:jc w:val="center"/>
              <w:rPr>
                <w:rFonts w:ascii="Arial Narrow" w:eastAsia="Times New Roman" w:hAnsi="Arial Narrow" w:cs="Arial"/>
                <w:b/>
              </w:rPr>
            </w:pPr>
          </w:p>
        </w:tc>
      </w:tr>
      <w:tr w:rsidR="00DF0854" w:rsidTr="000D0CAD">
        <w:tc>
          <w:tcPr>
            <w:tcW w:w="2160" w:type="dxa"/>
          </w:tcPr>
          <w:p w:rsidR="00DF0854" w:rsidRDefault="00DF0854" w:rsidP="000D0CAD">
            <w:pPr>
              <w:tabs>
                <w:tab w:val="left" w:pos="720"/>
              </w:tabs>
              <w:jc w:val="center"/>
              <w:rPr>
                <w:rFonts w:ascii="Arial Narrow" w:eastAsia="Times New Roman" w:hAnsi="Arial Narrow" w:cs="Arial"/>
                <w:b/>
              </w:rPr>
            </w:pPr>
            <w:r>
              <w:rPr>
                <w:rFonts w:ascii="Arial Narrow" w:eastAsia="Times New Roman" w:hAnsi="Arial Narrow" w:cs="Arial"/>
                <w:b/>
              </w:rPr>
              <w:t>thereafter</w:t>
            </w:r>
          </w:p>
        </w:tc>
        <w:tc>
          <w:tcPr>
            <w:tcW w:w="5598" w:type="dxa"/>
          </w:tcPr>
          <w:p w:rsidR="00DF0854" w:rsidRDefault="00DF0854" w:rsidP="000D0CAD">
            <w:pPr>
              <w:tabs>
                <w:tab w:val="left" w:pos="720"/>
              </w:tabs>
              <w:jc w:val="center"/>
              <w:rPr>
                <w:rFonts w:ascii="Arial Narrow" w:eastAsia="Times New Roman" w:hAnsi="Arial Narrow" w:cs="Arial"/>
                <w:b/>
              </w:rPr>
            </w:pPr>
          </w:p>
        </w:tc>
      </w:tr>
    </w:tbl>
    <w:p w:rsidR="001E7CA9" w:rsidRPr="00F21195" w:rsidRDefault="001E7CA9" w:rsidP="00E2314C">
      <w:pPr>
        <w:tabs>
          <w:tab w:val="left" w:pos="720"/>
        </w:tabs>
        <w:spacing w:after="0" w:line="240" w:lineRule="auto"/>
        <w:jc w:val="center"/>
        <w:rPr>
          <w:rFonts w:ascii="Arial Narrow" w:eastAsia="Times New Roman" w:hAnsi="Arial Narrow" w:cs="Arial"/>
          <w:b/>
        </w:rPr>
      </w:pPr>
    </w:p>
    <w:p w:rsidR="004015AC" w:rsidRPr="00F21195" w:rsidRDefault="004015AC" w:rsidP="00E2314C">
      <w:pPr>
        <w:tabs>
          <w:tab w:val="left" w:pos="720"/>
        </w:tabs>
        <w:spacing w:after="0" w:line="240" w:lineRule="auto"/>
        <w:jc w:val="center"/>
        <w:rPr>
          <w:rFonts w:ascii="Arial Narrow" w:eastAsia="Times New Roman" w:hAnsi="Arial Narrow" w:cs="Arial"/>
          <w:b/>
        </w:rPr>
      </w:pPr>
    </w:p>
    <w:p w:rsidR="004015AC" w:rsidRPr="00B1227E" w:rsidRDefault="004015AC"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3B65BF"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See –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47CB0" w:rsidRPr="00F21195" w:rsidRDefault="00147CB0" w:rsidP="004015AC">
      <w:pPr>
        <w:tabs>
          <w:tab w:val="left" w:pos="720"/>
        </w:tabs>
        <w:spacing w:after="0" w:line="240" w:lineRule="auto"/>
        <w:jc w:val="both"/>
        <w:rPr>
          <w:rFonts w:ascii="Arial Narrow" w:eastAsia="Times New Roman" w:hAnsi="Arial Narrow" w:cs="Arial"/>
          <w:color w:val="FF0000"/>
        </w:rPr>
      </w:pPr>
    </w:p>
    <w:p w:rsidR="001E7CA9" w:rsidRPr="00F21195" w:rsidRDefault="001E7CA9" w:rsidP="00EF5D50">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lastRenderedPageBreak/>
        <w:t>Actuarial Assumptions</w:t>
      </w:r>
      <w:r w:rsidR="006F114C">
        <w:rPr>
          <w:rFonts w:ascii="Arial Narrow" w:eastAsia="Times New Roman" w:hAnsi="Arial Narrow" w:cs="Arial"/>
          <w:b/>
        </w:rPr>
        <w:t xml:space="preserve"> - </w:t>
      </w:r>
      <w:r w:rsidR="006F114C" w:rsidRPr="006F114C">
        <w:rPr>
          <w:rFonts w:ascii="Arial Narrow" w:eastAsia="Times New Roman" w:hAnsi="Arial Narrow" w:cs="Arial"/>
        </w:rPr>
        <w:t>t</w:t>
      </w:r>
      <w:r w:rsidR="00EF21A6" w:rsidRPr="006F114C">
        <w:rPr>
          <w:rFonts w:ascii="Arial Narrow" w:eastAsia="Times New Roman" w:hAnsi="Arial Narrow" w:cs="Arial"/>
        </w:rPr>
        <w:t>h</w:t>
      </w:r>
      <w:r w:rsidR="00EF21A6" w:rsidRPr="00F21195">
        <w:rPr>
          <w:rFonts w:ascii="Arial Narrow" w:eastAsia="Times New Roman" w:hAnsi="Arial Narrow" w:cs="Arial"/>
        </w:rPr>
        <w:t>e total pension liability was determined using the following actuarial assumptions, applied to all periods included in the measurement: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Inflation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2.75%</w:t>
      </w:r>
    </w:p>
    <w:p w:rsidR="001E7CA9" w:rsidRPr="00F21195" w:rsidRDefault="001E7CA9" w:rsidP="00EF5D50">
      <w:pPr>
        <w:tabs>
          <w:tab w:val="left" w:pos="720"/>
        </w:tabs>
        <w:spacing w:after="0" w:line="240" w:lineRule="auto"/>
        <w:jc w:val="both"/>
        <w:rPr>
          <w:rFonts w:ascii="Arial Narrow" w:eastAsia="Times New Roman" w:hAnsi="Arial Narrow" w:cs="Arial"/>
          <w:b/>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Salary increases</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 xml:space="preserve">3.50% to </w:t>
      </w:r>
      <w:r w:rsidR="00417F0E">
        <w:rPr>
          <w:rFonts w:ascii="Arial Narrow" w:eastAsia="Times New Roman" w:hAnsi="Arial Narrow" w:cs="Arial"/>
        </w:rPr>
        <w:t>13.5</w:t>
      </w:r>
      <w:r w:rsidR="00B203CE" w:rsidRPr="00F21195">
        <w:rPr>
          <w:rFonts w:ascii="Arial Narrow" w:eastAsia="Times New Roman" w:hAnsi="Arial Narrow" w:cs="Arial"/>
        </w:rPr>
        <w:t>%</w:t>
      </w:r>
    </w:p>
    <w:p w:rsidR="00EF21A6" w:rsidRPr="00F21195" w:rsidRDefault="00EF21A6" w:rsidP="00EF5D50">
      <w:pPr>
        <w:tabs>
          <w:tab w:val="left" w:pos="720"/>
        </w:tabs>
        <w:spacing w:after="0" w:line="240" w:lineRule="auto"/>
        <w:jc w:val="both"/>
        <w:rPr>
          <w:rFonts w:ascii="Arial Narrow" w:eastAsia="Times New Roman" w:hAnsi="Arial Narrow" w:cs="Arial"/>
        </w:rPr>
      </w:pPr>
    </w:p>
    <w:p w:rsidR="00EF21A6" w:rsidRPr="00F21195" w:rsidRDefault="006F114C" w:rsidP="00EF5D50">
      <w:pPr>
        <w:tabs>
          <w:tab w:val="left" w:pos="720"/>
        </w:tabs>
        <w:spacing w:after="0" w:line="240" w:lineRule="auto"/>
        <w:jc w:val="both"/>
        <w:rPr>
          <w:rFonts w:ascii="Arial Narrow" w:eastAsia="Times New Roman" w:hAnsi="Arial Narrow" w:cs="Arial"/>
        </w:rPr>
      </w:pPr>
      <w:r>
        <w:rPr>
          <w:rFonts w:ascii="Arial Narrow" w:eastAsia="Times New Roman" w:hAnsi="Arial Narrow" w:cs="Arial"/>
        </w:rPr>
        <w:tab/>
      </w:r>
      <w:r w:rsidR="00EF21A6" w:rsidRPr="00F21195">
        <w:rPr>
          <w:rFonts w:ascii="Arial Narrow" w:eastAsia="Times New Roman" w:hAnsi="Arial Narrow" w:cs="Arial"/>
        </w:rPr>
        <w:t>Investment rate of return</w:t>
      </w:r>
      <w:r w:rsidR="00B203CE" w:rsidRPr="00F21195">
        <w:rPr>
          <w:rFonts w:ascii="Arial Narrow" w:eastAsia="Times New Roman" w:hAnsi="Arial Narrow" w:cs="Arial"/>
        </w:rPr>
        <w:tab/>
      </w:r>
      <w:r w:rsidR="00B203CE" w:rsidRPr="00F21195">
        <w:rPr>
          <w:rFonts w:ascii="Arial Narrow" w:eastAsia="Times New Roman" w:hAnsi="Arial Narrow" w:cs="Arial"/>
        </w:rPr>
        <w:tab/>
      </w:r>
      <w:r w:rsidR="00B203CE" w:rsidRPr="00F21195">
        <w:rPr>
          <w:rFonts w:ascii="Arial Narrow" w:eastAsia="Times New Roman" w:hAnsi="Arial Narrow" w:cs="Arial"/>
        </w:rPr>
        <w:tab/>
        <w:t>7.50%</w:t>
      </w:r>
    </w:p>
    <w:p w:rsidR="001E7CA9" w:rsidRPr="00F21195" w:rsidRDefault="001E7CA9" w:rsidP="00EF5D50">
      <w:pPr>
        <w:tabs>
          <w:tab w:val="left" w:pos="720"/>
        </w:tabs>
        <w:spacing w:after="0" w:line="240" w:lineRule="auto"/>
        <w:jc w:val="both"/>
        <w:rPr>
          <w:rFonts w:ascii="Arial Narrow" w:eastAsia="Times New Roman" w:hAnsi="Arial Narrow" w:cs="Arial"/>
        </w:rPr>
      </w:pPr>
    </w:p>
    <w:p w:rsidR="001B288B" w:rsidRPr="001B288B" w:rsidRDefault="001B288B" w:rsidP="001B288B">
      <w:pPr>
        <w:tabs>
          <w:tab w:val="left" w:pos="720"/>
        </w:tabs>
        <w:spacing w:after="0" w:line="240" w:lineRule="auto"/>
        <w:jc w:val="both"/>
        <w:rPr>
          <w:rFonts w:ascii="Arial Narrow" w:eastAsia="Times New Roman" w:hAnsi="Arial Narrow" w:cs="Arial"/>
        </w:rPr>
      </w:pPr>
      <w:r w:rsidRPr="001B288B">
        <w:rPr>
          <w:rFonts w:ascii="Arial Narrow" w:eastAsia="Times New Roman" w:hAnsi="Arial Narrow" w:cs="Arial"/>
        </w:rPr>
        <w:t xml:space="preserve">Mortality – </w:t>
      </w:r>
      <w:r>
        <w:rPr>
          <w:rFonts w:ascii="Arial Narrow" w:eastAsia="Times New Roman" w:hAnsi="Arial Narrow" w:cs="Arial"/>
        </w:rPr>
        <w:t>m</w:t>
      </w:r>
      <w:r w:rsidRPr="001B288B">
        <w:rPr>
          <w:rFonts w:ascii="Arial Narrow" w:eastAsia="Times New Roman" w:hAnsi="Arial Narrow" w:cs="Arial"/>
        </w:rPr>
        <w:t>ale and female teachers: 97% and 92%, respectively of rates in a GRS table based on male and female teacher experience, projected with Scale AA from 2000.</w:t>
      </w:r>
    </w:p>
    <w:p w:rsidR="007D2B19" w:rsidRPr="00F21195" w:rsidRDefault="007D2B19" w:rsidP="004B0015">
      <w:pPr>
        <w:tabs>
          <w:tab w:val="left" w:pos="720"/>
        </w:tabs>
        <w:spacing w:after="0" w:line="240" w:lineRule="auto"/>
        <w:jc w:val="both"/>
        <w:rPr>
          <w:rFonts w:ascii="Arial Narrow" w:eastAsia="Times New Roman" w:hAnsi="Arial Narrow" w:cs="Arial"/>
        </w:rPr>
      </w:pPr>
    </w:p>
    <w:p w:rsidR="00BF7845" w:rsidRPr="00F21195" w:rsidRDefault="00BF7845" w:rsidP="004B0015">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417F0E">
        <w:rPr>
          <w:rFonts w:ascii="Arial Narrow" w:eastAsia="Times New Roman" w:hAnsi="Arial Narrow" w:cs="Arial"/>
        </w:rPr>
        <w:t>4</w:t>
      </w:r>
      <w:r w:rsidRPr="00F21195">
        <w:rPr>
          <w:rFonts w:ascii="Arial Narrow" w:eastAsia="Times New Roman" w:hAnsi="Arial Narrow" w:cs="Arial"/>
        </w:rPr>
        <w:t xml:space="preserve"> valuation rolled forward to June 30, 201</w:t>
      </w:r>
      <w:r w:rsidR="00417F0E">
        <w:rPr>
          <w:rFonts w:ascii="Arial Narrow" w:eastAsia="Times New Roman" w:hAnsi="Arial Narrow" w:cs="Arial"/>
        </w:rPr>
        <w:t>5</w:t>
      </w:r>
      <w:r w:rsidRPr="00F21195">
        <w:rPr>
          <w:rFonts w:ascii="Arial Narrow" w:eastAsia="Times New Roman" w:hAnsi="Arial Narrow" w:cs="Arial"/>
        </w:rPr>
        <w:t xml:space="preserve"> and the calculation of the total pension liability at June 30, 201</w:t>
      </w:r>
      <w:r w:rsidR="0060256B">
        <w:rPr>
          <w:rFonts w:ascii="Arial Narrow" w:eastAsia="Times New Roman" w:hAnsi="Arial Narrow" w:cs="Arial"/>
        </w:rPr>
        <w:t>5</w:t>
      </w:r>
      <w:r w:rsidRPr="00F21195">
        <w:rPr>
          <w:rFonts w:ascii="Arial Narrow" w:eastAsia="Times New Roman" w:hAnsi="Arial Narrow" w:cs="Arial"/>
        </w:rPr>
        <w:t xml:space="preserve"> were consistent with the results of an actuarial experience study performed as of June 30, 2013.</w:t>
      </w:r>
    </w:p>
    <w:p w:rsidR="00BF7845" w:rsidRDefault="00BF7845" w:rsidP="00EF5D50">
      <w:pPr>
        <w:tabs>
          <w:tab w:val="left" w:pos="720"/>
        </w:tabs>
        <w:spacing w:after="0" w:line="240" w:lineRule="auto"/>
        <w:jc w:val="both"/>
        <w:rPr>
          <w:rFonts w:ascii="Arial Narrow" w:eastAsia="Times New Roman" w:hAnsi="Arial Narrow" w:cs="Arial"/>
        </w:rPr>
      </w:pPr>
    </w:p>
    <w:p w:rsidR="00417F0E" w:rsidRPr="00417F0E" w:rsidRDefault="00417F0E" w:rsidP="00417F0E">
      <w:pPr>
        <w:tabs>
          <w:tab w:val="left" w:pos="720"/>
        </w:tabs>
        <w:spacing w:after="0" w:line="240" w:lineRule="auto"/>
        <w:jc w:val="both"/>
        <w:rPr>
          <w:rFonts w:ascii="Arial Narrow" w:eastAsia="Times New Roman" w:hAnsi="Arial Narrow" w:cs="Arial"/>
        </w:rPr>
      </w:pPr>
      <w:r w:rsidRPr="00417F0E">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23 sources.  The June 30, 2015 expected arithmetic returns over the long-term (20 years) by asset class are summarized in the following table:</w:t>
      </w:r>
    </w:p>
    <w:p w:rsidR="00417F0E" w:rsidRDefault="00417F0E" w:rsidP="00417F0E">
      <w:pPr>
        <w:ind w:left="360"/>
        <w:jc w:val="both"/>
        <w:rPr>
          <w:rFonts w:ascii="Times New Roman" w:hAnsi="Times New Roman"/>
        </w:rPr>
      </w:pPr>
    </w:p>
    <w:p w:rsidR="000F0D3C" w:rsidRDefault="0087481D" w:rsidP="000F0D3C">
      <w:pPr>
        <w:tabs>
          <w:tab w:val="left" w:pos="720"/>
        </w:tabs>
        <w:spacing w:after="0" w:line="240" w:lineRule="auto"/>
        <w:jc w:val="center"/>
        <w:rPr>
          <w:rFonts w:ascii="Arial Narrow" w:eastAsia="Times New Roman" w:hAnsi="Arial Narrow" w:cs="Arial"/>
        </w:rPr>
      </w:pPr>
      <w:r w:rsidRPr="0087481D">
        <w:rPr>
          <w:noProof/>
        </w:rPr>
        <w:drawing>
          <wp:inline distT="0" distB="0" distL="0" distR="0">
            <wp:extent cx="3590090" cy="3914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0090" cy="3914775"/>
                    </a:xfrm>
                    <a:prstGeom prst="rect">
                      <a:avLst/>
                    </a:prstGeom>
                    <a:noFill/>
                    <a:ln>
                      <a:noFill/>
                    </a:ln>
                  </pic:spPr>
                </pic:pic>
              </a:graphicData>
            </a:graphic>
          </wp:inline>
        </w:drawing>
      </w:r>
    </w:p>
    <w:p w:rsidR="000F0D3C" w:rsidRDefault="000F0D3C" w:rsidP="000F0D3C">
      <w:pPr>
        <w:tabs>
          <w:tab w:val="left" w:pos="720"/>
        </w:tabs>
        <w:spacing w:after="0" w:line="240" w:lineRule="auto"/>
        <w:jc w:val="center"/>
        <w:rPr>
          <w:rFonts w:ascii="Arial Narrow" w:eastAsia="Times New Roman" w:hAnsi="Arial Narrow" w:cs="Arial"/>
        </w:rPr>
      </w:pPr>
    </w:p>
    <w:p w:rsidR="00417F0E" w:rsidRPr="00317898" w:rsidRDefault="00417F0E" w:rsidP="00417F0E">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417F0E" w:rsidRDefault="00417F0E" w:rsidP="00EF5D50">
      <w:pPr>
        <w:tabs>
          <w:tab w:val="left" w:pos="720"/>
        </w:tabs>
        <w:spacing w:after="0" w:line="240" w:lineRule="auto"/>
        <w:jc w:val="both"/>
        <w:rPr>
          <w:rFonts w:ascii="Arial Narrow" w:eastAsia="Times New Roman" w:hAnsi="Arial Narrow" w:cs="Arial"/>
        </w:rPr>
      </w:pPr>
    </w:p>
    <w:p w:rsidR="001E7CA9" w:rsidRPr="00F21195" w:rsidRDefault="001E7CA9" w:rsidP="001E7CA9">
      <w:pPr>
        <w:tabs>
          <w:tab w:val="left" w:pos="720"/>
        </w:tabs>
        <w:spacing w:after="0" w:line="240" w:lineRule="auto"/>
        <w:jc w:val="both"/>
        <w:rPr>
          <w:rFonts w:ascii="Arial Narrow" w:eastAsia="Times New Roman" w:hAnsi="Arial Narrow" w:cs="Arial"/>
        </w:rPr>
      </w:pPr>
      <w:r w:rsidRPr="006F114C">
        <w:rPr>
          <w:rFonts w:ascii="Arial Narrow" w:eastAsia="Times New Roman" w:hAnsi="Arial Narrow" w:cs="Arial"/>
          <w:b/>
          <w:i/>
        </w:rPr>
        <w:t>Discount rate</w:t>
      </w:r>
      <w:r w:rsidR="006F114C" w:rsidRPr="006F114C">
        <w:rPr>
          <w:rFonts w:ascii="Arial Narrow" w:eastAsia="Times New Roman" w:hAnsi="Arial Narrow" w:cs="Arial"/>
          <w:b/>
          <w:i/>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discount rate used to measure the total pension liability was 7.5 percent.  The projection of cash flows used to determine the discount rate assumed that contributions from plan members will be made at the current </w:t>
      </w:r>
      <w:r w:rsidRPr="00F21195">
        <w:rPr>
          <w:rFonts w:ascii="Arial Narrow" w:eastAsia="Times New Roman" w:hAnsi="Arial Narrow" w:cs="Arial"/>
        </w:rPr>
        <w:lastRenderedPageBreak/>
        <w:t>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D71B59" w:rsidRPr="00F21195" w:rsidRDefault="00D71B59" w:rsidP="001E7CA9">
      <w:pPr>
        <w:tabs>
          <w:tab w:val="left" w:pos="720"/>
        </w:tabs>
        <w:spacing w:after="0" w:line="240" w:lineRule="auto"/>
        <w:jc w:val="both"/>
        <w:rPr>
          <w:rFonts w:ascii="Arial Narrow" w:eastAsia="Times New Roman" w:hAnsi="Arial Narrow" w:cs="Arial"/>
        </w:rPr>
      </w:pPr>
    </w:p>
    <w:p w:rsidR="001E7CA9" w:rsidRPr="00F21195" w:rsidRDefault="001E7CA9" w:rsidP="001E7CA9">
      <w:pPr>
        <w:spacing w:after="0" w:line="240" w:lineRule="auto"/>
        <w:contextualSpacing/>
        <w:jc w:val="both"/>
        <w:rPr>
          <w:rFonts w:ascii="Arial Narrow" w:eastAsia="Times New Roman" w:hAnsi="Arial Narrow" w:cs="Arial"/>
        </w:rPr>
      </w:pPr>
      <w:r w:rsidRPr="00A736ED">
        <w:rPr>
          <w:rFonts w:ascii="Arial Narrow" w:eastAsia="Times New Roman" w:hAnsi="Arial Narrow" w:cs="Arial"/>
          <w:b/>
          <w:i/>
        </w:rPr>
        <w:t>Sensitivity of the net pension liability (asset) to changes in the discount rate</w:t>
      </w:r>
      <w:r w:rsidRPr="006F114C">
        <w:rPr>
          <w:rFonts w:ascii="Arial Narrow" w:eastAsia="Times New Roman" w:hAnsi="Arial Narrow" w:cs="Arial"/>
          <w:b/>
        </w:rPr>
        <w:t xml:space="preserve"> </w:t>
      </w:r>
      <w:r w:rsidR="006F114C">
        <w:rPr>
          <w:rFonts w:ascii="Arial Narrow" w:eastAsia="Times New Roman" w:hAnsi="Arial Narrow" w:cs="Arial"/>
          <w:b/>
        </w:rPr>
        <w:t xml:space="preserve">- </w:t>
      </w:r>
      <w:r w:rsidR="006F114C" w:rsidRPr="006F114C">
        <w:rPr>
          <w:rFonts w:ascii="Arial Narrow" w:eastAsia="Times New Roman" w:hAnsi="Arial Narrow" w:cs="Arial"/>
        </w:rPr>
        <w:t>t</w:t>
      </w:r>
      <w:r w:rsidRPr="00F21195">
        <w:rPr>
          <w:rFonts w:ascii="Arial Narrow" w:eastAsia="Times New Roman" w:hAnsi="Arial Narrow" w:cs="Arial"/>
        </w:rPr>
        <w:t xml:space="preserve">he following presents the net pension liability (asset) calculated using the discount rate of 7.5 percent as well as what </w:t>
      </w:r>
      <w:r w:rsidR="00F63968" w:rsidRPr="00F21195">
        <w:rPr>
          <w:rFonts w:ascii="Arial Narrow" w:eastAsia="Times New Roman" w:hAnsi="Arial Narrow" w:cs="Arial"/>
        </w:rPr>
        <w:t>the net</w:t>
      </w:r>
      <w:r w:rsidRPr="00F21195">
        <w:rPr>
          <w:rFonts w:ascii="Arial Narrow" w:eastAsia="Times New Roman" w:hAnsi="Arial Narrow" w:cs="Arial"/>
        </w:rPr>
        <w:t xml:space="preserve"> pension liability (asset) would be if it were calculated using a discount rate that is 1-percentage-point lower or 1-percentage-point higher than the current rate.  </w:t>
      </w:r>
    </w:p>
    <w:p w:rsidR="001E7CA9" w:rsidRDefault="001E7CA9" w:rsidP="001E7CA9">
      <w:pPr>
        <w:spacing w:after="0" w:line="240" w:lineRule="auto"/>
        <w:jc w:val="both"/>
        <w:rPr>
          <w:rFonts w:ascii="Arial Narrow" w:eastAsia="Times New Roman" w:hAnsi="Arial Narrow" w:cs="Arial"/>
          <w:sz w:val="20"/>
          <w:szCs w:val="20"/>
        </w:rPr>
      </w:pPr>
    </w:p>
    <w:p w:rsidR="005B1FA3" w:rsidRPr="00F21195" w:rsidRDefault="005B1FA3" w:rsidP="001E7CA9">
      <w:pPr>
        <w:spacing w:after="0" w:line="240" w:lineRule="auto"/>
        <w:jc w:val="both"/>
        <w:rPr>
          <w:rFonts w:ascii="Arial Narrow" w:eastAsia="Times New Roman" w:hAnsi="Arial Narrow" w:cs="Arial"/>
          <w:sz w:val="20"/>
          <w:szCs w:val="20"/>
        </w:rPr>
      </w:pPr>
    </w:p>
    <w:p w:rsidR="006F114C" w:rsidRDefault="006F114C" w:rsidP="00565B28">
      <w:pPr>
        <w:spacing w:after="0" w:line="240" w:lineRule="auto"/>
        <w:jc w:val="center"/>
        <w:rPr>
          <w:rFonts w:ascii="Arial Narrow" w:eastAsia="Times New Roman" w:hAnsi="Arial Narrow" w:cs="Arial"/>
          <w:b/>
          <w:sz w:val="20"/>
          <w:szCs w:val="20"/>
        </w:rPr>
      </w:pPr>
    </w:p>
    <w:tbl>
      <w:tblPr>
        <w:tblStyle w:val="TableGrid"/>
        <w:tblW w:w="0" w:type="auto"/>
        <w:jc w:val="center"/>
        <w:tblInd w:w="1908" w:type="dxa"/>
        <w:tblLook w:val="04A0" w:firstRow="1" w:lastRow="0" w:firstColumn="1" w:lastColumn="0" w:noHBand="0" w:noVBand="1"/>
      </w:tblPr>
      <w:tblGrid>
        <w:gridCol w:w="2160"/>
        <w:gridCol w:w="2316"/>
        <w:gridCol w:w="2094"/>
      </w:tblGrid>
      <w:tr w:rsidR="00DF0854" w:rsidTr="000D0CAD">
        <w:trPr>
          <w:jc w:val="center"/>
        </w:trPr>
        <w:tc>
          <w:tcPr>
            <w:tcW w:w="2160"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DF0854" w:rsidRDefault="00DF0854" w:rsidP="000D0CAD">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DF0854" w:rsidTr="00DF0854">
        <w:trPr>
          <w:jc w:val="center"/>
        </w:trPr>
        <w:tc>
          <w:tcPr>
            <w:tcW w:w="2160" w:type="dxa"/>
            <w:shd w:val="clear" w:color="auto" w:fill="auto"/>
          </w:tcPr>
          <w:p w:rsidR="00DF0854" w:rsidRDefault="00DF0854" w:rsidP="000D0CAD">
            <w:pPr>
              <w:jc w:val="center"/>
              <w:rPr>
                <w:rFonts w:ascii="Arial Narrow" w:eastAsia="Times New Roman" w:hAnsi="Arial Narrow" w:cs="Arial"/>
                <w:b/>
                <w:sz w:val="20"/>
                <w:szCs w:val="20"/>
              </w:rPr>
            </w:pPr>
          </w:p>
        </w:tc>
        <w:tc>
          <w:tcPr>
            <w:tcW w:w="2316" w:type="dxa"/>
            <w:shd w:val="clear" w:color="auto" w:fill="auto"/>
          </w:tcPr>
          <w:p w:rsidR="00DF0854" w:rsidRDefault="00DF0854" w:rsidP="000D0CAD">
            <w:pPr>
              <w:jc w:val="center"/>
              <w:rPr>
                <w:rFonts w:ascii="Arial Narrow" w:eastAsia="Times New Roman" w:hAnsi="Arial Narrow" w:cs="Arial"/>
                <w:b/>
                <w:sz w:val="20"/>
                <w:szCs w:val="20"/>
              </w:rPr>
            </w:pPr>
          </w:p>
        </w:tc>
        <w:tc>
          <w:tcPr>
            <w:tcW w:w="2094" w:type="dxa"/>
            <w:shd w:val="clear" w:color="auto" w:fill="auto"/>
          </w:tcPr>
          <w:p w:rsidR="00DF0854" w:rsidRDefault="00DF0854" w:rsidP="000D0CAD">
            <w:pPr>
              <w:jc w:val="center"/>
              <w:rPr>
                <w:rFonts w:ascii="Arial Narrow" w:eastAsia="Times New Roman" w:hAnsi="Arial Narrow" w:cs="Arial"/>
                <w:b/>
                <w:sz w:val="20"/>
                <w:szCs w:val="20"/>
              </w:rPr>
            </w:pPr>
          </w:p>
        </w:tc>
      </w:tr>
    </w:tbl>
    <w:p w:rsidR="00DF0854" w:rsidRDefault="00DF0854" w:rsidP="00565B28">
      <w:pPr>
        <w:spacing w:after="0" w:line="240" w:lineRule="auto"/>
        <w:jc w:val="center"/>
        <w:rPr>
          <w:rFonts w:ascii="Arial Narrow" w:eastAsia="Times New Roman" w:hAnsi="Arial Narrow" w:cs="Arial"/>
          <w:b/>
          <w:sz w:val="20"/>
          <w:szCs w:val="20"/>
        </w:rPr>
      </w:pPr>
    </w:p>
    <w:p w:rsidR="00DF0854" w:rsidRDefault="00DF0854" w:rsidP="00565B28">
      <w:pPr>
        <w:spacing w:after="0" w:line="240" w:lineRule="auto"/>
        <w:jc w:val="center"/>
        <w:rPr>
          <w:rFonts w:ascii="Arial Narrow" w:eastAsia="Times New Roman" w:hAnsi="Arial Narrow" w:cs="Arial"/>
          <w:b/>
          <w:sz w:val="20"/>
          <w:szCs w:val="20"/>
        </w:rPr>
      </w:pPr>
    </w:p>
    <w:p w:rsidR="00417F0E" w:rsidRDefault="00417F0E" w:rsidP="00565B28">
      <w:pPr>
        <w:spacing w:after="0" w:line="240" w:lineRule="auto"/>
        <w:jc w:val="center"/>
        <w:rPr>
          <w:rFonts w:ascii="Arial Narrow" w:eastAsia="Times New Roman" w:hAnsi="Arial Narrow" w:cs="Arial"/>
          <w:b/>
          <w:sz w:val="20"/>
          <w:szCs w:val="20"/>
        </w:rPr>
      </w:pPr>
    </w:p>
    <w:p w:rsidR="001E7CA9" w:rsidRPr="00F21195" w:rsidRDefault="001E7CA9" w:rsidP="00565B28">
      <w:pPr>
        <w:spacing w:after="0" w:line="240" w:lineRule="auto"/>
        <w:jc w:val="center"/>
        <w:rPr>
          <w:rFonts w:ascii="Arial Narrow" w:eastAsia="Times New Roman" w:hAnsi="Arial Narrow" w:cs="Arial"/>
          <w:b/>
          <w:sz w:val="20"/>
          <w:szCs w:val="20"/>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center"/>
        <w:rPr>
          <w:rFonts w:ascii="Arial Narrow" w:eastAsia="Times New Roman" w:hAnsi="Arial Narrow" w:cs="Arial"/>
          <w:b/>
        </w:rPr>
      </w:pPr>
    </w:p>
    <w:p w:rsidR="00147CB0" w:rsidRPr="00B1227E" w:rsidRDefault="00147CB0"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r w:rsidRPr="00B1227E">
        <w:rPr>
          <w:rFonts w:ascii="Arial Narrow" w:eastAsia="Times New Roman" w:hAnsi="Arial Narrow" w:cs="Arial"/>
          <w:b/>
        </w:rPr>
        <w:t>Dollar amounts for each year to be obtained from OAG</w:t>
      </w:r>
      <w:r w:rsidR="00E63642" w:rsidRPr="00B1227E">
        <w:rPr>
          <w:rFonts w:ascii="Arial Narrow" w:eastAsia="Times New Roman" w:hAnsi="Arial Narrow" w:cs="Arial"/>
          <w:b/>
        </w:rPr>
        <w:t xml:space="preserve"> </w:t>
      </w:r>
      <w:r w:rsidR="00A26EC2" w:rsidRPr="00B1227E">
        <w:rPr>
          <w:rFonts w:ascii="Arial Narrow" w:eastAsia="Times New Roman" w:hAnsi="Arial Narrow" w:cs="Arial"/>
          <w:b/>
        </w:rPr>
        <w:t>issued –</w:t>
      </w:r>
      <w:r w:rsidRPr="00B1227E">
        <w:rPr>
          <w:rFonts w:ascii="Arial Narrow" w:eastAsia="Times New Roman" w:hAnsi="Arial Narrow" w:cs="Arial"/>
          <w:b/>
        </w:rPr>
        <w:t xml:space="preserve"> </w:t>
      </w:r>
      <w:r w:rsidRPr="00B1227E">
        <w:rPr>
          <w:rFonts w:ascii="Arial Narrow" w:eastAsia="Times New Roman" w:hAnsi="Arial Narrow" w:cs="Arial"/>
          <w:b/>
          <w:i/>
        </w:rPr>
        <w:t>Schedule of Pension Amounts by Employer</w:t>
      </w:r>
      <w:r w:rsidRPr="00B1227E">
        <w:rPr>
          <w:rFonts w:ascii="Arial Narrow" w:eastAsia="Times New Roman" w:hAnsi="Arial Narrow" w:cs="Arial"/>
          <w:b/>
        </w:rPr>
        <w:t xml:space="preserve"> - use line for your entity. </w:t>
      </w:r>
      <w:r w:rsidR="0087481D">
        <w:rPr>
          <w:rFonts w:ascii="Arial Narrow" w:eastAsia="Times New Roman" w:hAnsi="Arial Narrow" w:cs="Arial"/>
          <w:b/>
        </w:rPr>
        <w:t xml:space="preserve"> – See Schedule D</w:t>
      </w:r>
    </w:p>
    <w:p w:rsidR="00F21195" w:rsidRPr="00B1227E" w:rsidRDefault="00F21195" w:rsidP="00B1227E">
      <w:pPr>
        <w:pBdr>
          <w:top w:val="single" w:sz="4" w:space="1" w:color="auto"/>
          <w:left w:val="single" w:sz="4" w:space="4" w:color="auto"/>
          <w:bottom w:val="single" w:sz="4" w:space="1" w:color="auto"/>
          <w:right w:val="single" w:sz="4" w:space="4" w:color="auto"/>
        </w:pBdr>
        <w:shd w:val="clear" w:color="auto" w:fill="B6DDE8" w:themeFill="accent5" w:themeFillTint="66"/>
        <w:tabs>
          <w:tab w:val="left" w:pos="720"/>
        </w:tabs>
        <w:spacing w:after="0" w:line="240" w:lineRule="auto"/>
        <w:jc w:val="both"/>
        <w:rPr>
          <w:rFonts w:ascii="Arial Narrow" w:eastAsia="Times New Roman" w:hAnsi="Arial Narrow" w:cs="Arial"/>
          <w:b/>
        </w:rPr>
      </w:pPr>
    </w:p>
    <w:p w:rsidR="001E7CA9" w:rsidRPr="00F21195" w:rsidRDefault="001E7CA9" w:rsidP="001E7CA9">
      <w:pPr>
        <w:tabs>
          <w:tab w:val="left" w:pos="720"/>
        </w:tabs>
        <w:spacing w:after="0" w:line="240" w:lineRule="auto"/>
        <w:jc w:val="both"/>
        <w:rPr>
          <w:rFonts w:ascii="Arial Narrow" w:eastAsia="Times New Roman" w:hAnsi="Arial Narrow" w:cs="Arial"/>
        </w:rPr>
      </w:pPr>
    </w:p>
    <w:p w:rsidR="00530709" w:rsidRDefault="00530709" w:rsidP="0053070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530709" w:rsidRDefault="00530709">
      <w:pPr>
        <w:rPr>
          <w:rFonts w:ascii="Arial Narrow" w:eastAsia="Times New Roman" w:hAnsi="Arial Narrow" w:cs="Arial"/>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r w:rsidRPr="00A42ADE">
        <w:rPr>
          <w:rFonts w:ascii="Arial Narrow" w:hAnsi="Arial Narrow"/>
        </w:rPr>
        <w:t xml:space="preserve">Notes to the financial </w:t>
      </w:r>
      <w:r w:rsidR="00355941" w:rsidRPr="00A42ADE">
        <w:rPr>
          <w:rFonts w:ascii="Arial Narrow" w:hAnsi="Arial Narrow"/>
        </w:rPr>
        <w:t xml:space="preserve">statements </w:t>
      </w:r>
      <w:r w:rsidR="00355941">
        <w:rPr>
          <w:rFonts w:ascii="Arial Narrow" w:hAnsi="Arial Narrow"/>
        </w:rPr>
        <w:t>-</w:t>
      </w:r>
      <w:r w:rsidR="00A17A36">
        <w:rPr>
          <w:rFonts w:ascii="Arial Narrow" w:hAnsi="Arial Narrow"/>
        </w:rPr>
        <w:t xml:space="preserve"> </w:t>
      </w:r>
      <w:r w:rsidR="00A17A36" w:rsidRPr="00A17A36">
        <w:rPr>
          <w:rFonts w:ascii="Arial Narrow" w:hAnsi="Arial Narrow"/>
          <w:i/>
        </w:rPr>
        <w:t>when employees are covered by more than one plan</w:t>
      </w: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530709"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p>
    <w:p w:rsidR="00530709" w:rsidRPr="00A42ADE" w:rsidRDefault="00530709" w:rsidP="00530709">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530709" w:rsidRDefault="00530709" w:rsidP="00530709">
      <w:pPr>
        <w:pBdr>
          <w:top w:val="single" w:sz="4" w:space="1" w:color="auto"/>
          <w:left w:val="single" w:sz="4" w:space="4" w:color="auto"/>
          <w:bottom w:val="single" w:sz="4" w:space="1" w:color="auto"/>
          <w:right w:val="single" w:sz="4" w:space="4" w:color="auto"/>
        </w:pBdr>
        <w:shd w:val="clear" w:color="auto" w:fill="B6DDE8" w:themeFill="accent5" w:themeFillTint="66"/>
        <w:jc w:val="both"/>
      </w:pPr>
    </w:p>
    <w:p w:rsidR="00B1227E" w:rsidRDefault="00B1227E">
      <w:pPr>
        <w:rPr>
          <w:rFonts w:ascii="Arial Narrow" w:eastAsia="Times New Roman" w:hAnsi="Arial Narrow" w:cs="Arial"/>
        </w:rPr>
      </w:pPr>
      <w:r>
        <w:rPr>
          <w:rFonts w:ascii="Arial Narrow" w:eastAsia="Times New Roman" w:hAnsi="Arial Narrow" w:cs="Arial"/>
        </w:rPr>
        <w:br w:type="page"/>
      </w:r>
    </w:p>
    <w:p w:rsidR="00F734D1" w:rsidRDefault="00F734D1" w:rsidP="00200068">
      <w:pPr>
        <w:spacing w:after="0" w:line="240" w:lineRule="auto"/>
        <w:jc w:val="both"/>
        <w:rPr>
          <w:rFonts w:ascii="Arial Narrow" w:eastAsia="Times New Roman" w:hAnsi="Arial Narrow" w:cs="Arial"/>
        </w:rPr>
      </w:pPr>
    </w:p>
    <w:p w:rsidR="006F114C" w:rsidRPr="00F21195" w:rsidRDefault="006F114C" w:rsidP="00200068">
      <w:pPr>
        <w:spacing w:after="0" w:line="240" w:lineRule="auto"/>
        <w:jc w:val="both"/>
        <w:rPr>
          <w:rFonts w:ascii="Arial Narrow" w:eastAsia="Times New Roman" w:hAnsi="Arial Narrow" w:cs="Arial"/>
        </w:rPr>
      </w:pPr>
    </w:p>
    <w:p w:rsidR="006F114C" w:rsidRPr="00A736ED" w:rsidRDefault="006F114C" w:rsidP="006F114C">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sidR="00A736ED">
        <w:rPr>
          <w:rFonts w:ascii="Arial Narrow" w:hAnsi="Arial Narrow" w:cs="Arial"/>
          <w:b/>
        </w:rPr>
        <w:t xml:space="preserve">   </w:t>
      </w:r>
    </w:p>
    <w:p w:rsidR="00824002" w:rsidRPr="00824002" w:rsidRDefault="00824002" w:rsidP="00824002">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824002" w:rsidRPr="00F2067B" w:rsidRDefault="00824002" w:rsidP="00F2067B">
      <w:pPr>
        <w:pStyle w:val="NoSpacing"/>
        <w:jc w:val="both"/>
        <w:rPr>
          <w:rFonts w:ascii="Arial Narrow" w:hAnsi="Arial Narrow"/>
        </w:rPr>
      </w:pPr>
      <w:r w:rsidRPr="00F2067B">
        <w:rPr>
          <w:rFonts w:ascii="Arial Narrow" w:hAnsi="Arial Narrow"/>
        </w:rPr>
        <w:t>Employees participating in the defined benefit plan</w:t>
      </w:r>
      <w:r w:rsidR="005B1FA3">
        <w:rPr>
          <w:rFonts w:ascii="Arial Narrow" w:hAnsi="Arial Narrow"/>
        </w:rPr>
        <w:t xml:space="preserve"> with less than 20 years of service as of June 30, 2012</w:t>
      </w:r>
      <w:r w:rsidRPr="00F2067B">
        <w:rPr>
          <w:rFonts w:ascii="Arial Narrow" w:hAnsi="Arial Narrow"/>
        </w:rPr>
        <w:t xml:space="preserve">, as described above, 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5% of their annual covered salary and employers contribute </w:t>
      </w:r>
      <w:r w:rsidR="005B1FA3">
        <w:rPr>
          <w:rFonts w:ascii="Arial Narrow" w:hAnsi="Arial Narrow"/>
        </w:rPr>
        <w:t xml:space="preserve">between </w:t>
      </w:r>
      <w:r w:rsidRPr="00F2067B">
        <w:rPr>
          <w:rFonts w:ascii="Arial Narrow" w:hAnsi="Arial Narrow"/>
        </w:rPr>
        <w:t xml:space="preserve">1% </w:t>
      </w:r>
      <w:r w:rsidR="005B1FA3">
        <w:rPr>
          <w:rFonts w:ascii="Arial Narrow" w:hAnsi="Arial Narrow"/>
        </w:rPr>
        <w:t xml:space="preserve">and 1.5% </w:t>
      </w:r>
      <w:r w:rsidRPr="00F2067B">
        <w:rPr>
          <w:rFonts w:ascii="Arial Narrow" w:hAnsi="Arial Narrow"/>
        </w:rPr>
        <w:t>of annual covered salary</w:t>
      </w:r>
      <w:r w:rsidR="005B1FA3">
        <w:rPr>
          <w:rFonts w:ascii="Arial Narrow" w:hAnsi="Arial Narrow"/>
        </w:rPr>
        <w:t xml:space="preserve"> depending on the employee’s total years of service as of June 30, 2012</w:t>
      </w:r>
      <w:r w:rsidRPr="00F2067B">
        <w:rPr>
          <w:rFonts w:ascii="Arial Narrow" w:hAnsi="Arial Narrow"/>
        </w:rPr>
        <w:t>.  Employee contributions are immediately vested while employer contributions</w:t>
      </w:r>
      <w:r w:rsidR="00F2067B">
        <w:rPr>
          <w:rFonts w:ascii="Arial Narrow" w:hAnsi="Arial Narrow"/>
        </w:rPr>
        <w:t xml:space="preserve"> and any investment earnings thereon</w:t>
      </w:r>
      <w:r w:rsidRPr="00F2067B">
        <w:rPr>
          <w:rFonts w:ascii="Arial Narrow" w:hAnsi="Arial Narrow"/>
        </w:rPr>
        <w:t xml:space="preserve"> are vested after three years of contributory service.  </w:t>
      </w:r>
      <w:r w:rsidR="00F2067B">
        <w:rPr>
          <w:rFonts w:ascii="Arial Narrow" w:hAnsi="Arial Narrow"/>
        </w:rPr>
        <w:t>Benefit terms and c</w:t>
      </w:r>
      <w:r w:rsidRPr="00F2067B">
        <w:rPr>
          <w:rFonts w:ascii="Arial Narrow" w:hAnsi="Arial Narrow"/>
        </w:rPr>
        <w:t>ontributions required under the plan by both the employee and employer are established by the General Laws, which are subject to amendment by the General Assembly.</w:t>
      </w:r>
    </w:p>
    <w:p w:rsid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rsidR="00F2067B" w:rsidRDefault="00F2067B" w:rsidP="00F2067B">
      <w:pPr>
        <w:pStyle w:val="NoSpacing"/>
        <w:jc w:val="both"/>
        <w:rPr>
          <w:rFonts w:ascii="Arial Narrow" w:hAnsi="Arial Narrow"/>
        </w:rPr>
      </w:pPr>
    </w:p>
    <w:p w:rsidR="00824002" w:rsidRDefault="00824002" w:rsidP="00F2067B">
      <w:pPr>
        <w:pStyle w:val="NoSpacing"/>
        <w:jc w:val="both"/>
        <w:rPr>
          <w:rFonts w:ascii="Arial Narrow" w:hAnsi="Arial Narrow"/>
        </w:rPr>
      </w:pPr>
      <w:r w:rsidRPr="00F2067B">
        <w:rPr>
          <w:rFonts w:ascii="Arial Narrow" w:hAnsi="Arial Narrow"/>
        </w:rPr>
        <w:t xml:space="preserve">The </w:t>
      </w:r>
      <w:r w:rsidR="00A736ED" w:rsidRPr="00F2067B">
        <w:rPr>
          <w:rFonts w:ascii="Arial Narrow" w:eastAsia="Times New Roman" w:hAnsi="Arial Narrow" w:cs="Arial"/>
          <w:b/>
        </w:rPr>
        <w:t xml:space="preserve">(Name </w:t>
      </w:r>
      <w:r w:rsidR="00F2067B" w:rsidRPr="00F2067B">
        <w:rPr>
          <w:rFonts w:ascii="Arial Narrow" w:eastAsia="Times New Roman" w:hAnsi="Arial Narrow" w:cs="Arial"/>
          <w:b/>
        </w:rPr>
        <w:t>of Teacher</w:t>
      </w:r>
      <w:r w:rsidR="00A736ED" w:rsidRPr="00F2067B">
        <w:rPr>
          <w:rFonts w:ascii="Arial Narrow" w:eastAsia="Times New Roman" w:hAnsi="Arial Narrow" w:cs="Arial"/>
          <w:b/>
        </w:rPr>
        <w:t xml:space="preserve"> Unit) </w:t>
      </w:r>
      <w:r w:rsidR="00F2067B" w:rsidRPr="00AA1892">
        <w:rPr>
          <w:rFonts w:ascii="Arial Narrow" w:eastAsia="Times New Roman" w:hAnsi="Arial Narrow" w:cs="Arial"/>
        </w:rPr>
        <w:t>recognized pension expense of</w:t>
      </w:r>
      <w:r w:rsidR="00F2067B">
        <w:rPr>
          <w:rFonts w:ascii="Arial Narrow" w:eastAsia="Times New Roman" w:hAnsi="Arial Narrow" w:cs="Arial"/>
          <w:b/>
        </w:rPr>
        <w:t xml:space="preserve"> </w:t>
      </w:r>
      <w:r w:rsidRPr="00AA1892">
        <w:rPr>
          <w:rFonts w:ascii="Arial Narrow" w:hAnsi="Arial Narrow"/>
          <w:highlight w:val="yellow"/>
        </w:rPr>
        <w:t>$</w:t>
      </w:r>
      <w:r w:rsidR="00A736ED" w:rsidRPr="00AA1892">
        <w:rPr>
          <w:rFonts w:ascii="Arial Narrow" w:hAnsi="Arial Narrow"/>
          <w:highlight w:val="yellow"/>
        </w:rPr>
        <w:t>XXX</w:t>
      </w:r>
      <w:proofErr w:type="gramStart"/>
      <w:r w:rsidR="00A736ED" w:rsidRPr="00AA1892">
        <w:rPr>
          <w:rFonts w:ascii="Arial Narrow" w:hAnsi="Arial Narrow"/>
          <w:highlight w:val="yellow"/>
        </w:rPr>
        <w:t>,XXX</w:t>
      </w:r>
      <w:proofErr w:type="gramEnd"/>
      <w:r w:rsidRPr="00F2067B">
        <w:rPr>
          <w:rFonts w:ascii="Arial Narrow" w:hAnsi="Arial Narrow"/>
        </w:rPr>
        <w:t xml:space="preserve">, </w:t>
      </w:r>
      <w:r w:rsidR="00F2067B">
        <w:rPr>
          <w:rFonts w:ascii="Arial Narrow" w:hAnsi="Arial Narrow"/>
        </w:rPr>
        <w:t xml:space="preserve">for the </w:t>
      </w:r>
      <w:r w:rsidRPr="00F2067B">
        <w:rPr>
          <w:rFonts w:ascii="Arial Narrow" w:hAnsi="Arial Narrow"/>
        </w:rPr>
        <w:t>fiscal year ended June 30, 201</w:t>
      </w:r>
      <w:r w:rsidR="005B1FA3">
        <w:rPr>
          <w:rFonts w:ascii="Arial Narrow" w:hAnsi="Arial Narrow"/>
        </w:rPr>
        <w:t>6</w:t>
      </w:r>
      <w:r w:rsidRPr="00F2067B">
        <w:rPr>
          <w:rFonts w:ascii="Arial Narrow" w:hAnsi="Arial Narrow"/>
        </w:rPr>
        <w:t>.</w:t>
      </w:r>
    </w:p>
    <w:p w:rsidR="00F2067B" w:rsidRPr="00F2067B" w:rsidRDefault="00F2067B" w:rsidP="00F2067B">
      <w:pPr>
        <w:pStyle w:val="NoSpacing"/>
        <w:jc w:val="both"/>
        <w:rPr>
          <w:rFonts w:ascii="Arial Narrow" w:hAnsi="Arial Narrow"/>
        </w:rPr>
      </w:pPr>
    </w:p>
    <w:p w:rsidR="00824002" w:rsidRPr="00F2067B" w:rsidRDefault="00824002" w:rsidP="00F2067B">
      <w:pPr>
        <w:pStyle w:val="NoSpacing"/>
        <w:jc w:val="both"/>
        <w:rPr>
          <w:rFonts w:ascii="Arial Narrow" w:hAnsi="Arial Narrow"/>
        </w:rPr>
      </w:pPr>
      <w:r w:rsidRPr="00F2067B">
        <w:rPr>
          <w:rFonts w:ascii="Arial Narrow" w:hAnsi="Arial Narrow"/>
        </w:rPr>
        <w:t xml:space="preserve">The </w:t>
      </w:r>
      <w:r w:rsidR="00825CC0" w:rsidRPr="00F2067B">
        <w:rPr>
          <w:rFonts w:ascii="Arial Narrow" w:hAnsi="Arial Narrow"/>
        </w:rPr>
        <w:t xml:space="preserve">System </w:t>
      </w:r>
      <w:r w:rsidRPr="00F2067B">
        <w:rPr>
          <w:rFonts w:ascii="Arial Narrow" w:hAnsi="Arial Narrow"/>
        </w:rPr>
        <w:t xml:space="preserve">issues a publicly available financial report that includes financial statements and required supplementary information for plans administered by the system.  </w:t>
      </w:r>
      <w:r w:rsidR="00825CC0" w:rsidRPr="00F2067B">
        <w:rPr>
          <w:rFonts w:ascii="Arial Narrow" w:eastAsia="Times New Roman" w:hAnsi="Arial Narrow" w:cs="Arial"/>
        </w:rPr>
        <w:t xml:space="preserve">The report may be obtained at </w:t>
      </w:r>
      <w:hyperlink r:id="rId10" w:history="1">
        <w:r w:rsidR="00825CC0" w:rsidRPr="00F2067B">
          <w:rPr>
            <w:rFonts w:ascii="Arial Narrow" w:eastAsia="Times New Roman" w:hAnsi="Arial Narrow" w:cs="Arial"/>
          </w:rPr>
          <w:t>http://www.ersri.org</w:t>
        </w:r>
      </w:hyperlink>
      <w:r w:rsidR="00825CC0" w:rsidRPr="00F2067B">
        <w:rPr>
          <w:rFonts w:ascii="Arial Narrow" w:eastAsia="Times New Roman" w:hAnsi="Arial Narrow" w:cs="Arial"/>
        </w:rPr>
        <w:t>.</w:t>
      </w:r>
    </w:p>
    <w:p w:rsidR="00F734D1" w:rsidRDefault="00F734D1" w:rsidP="00F21195">
      <w:pPr>
        <w:spacing w:after="0" w:line="240" w:lineRule="auto"/>
        <w:jc w:val="both"/>
        <w:rPr>
          <w:rFonts w:ascii="Arial Narrow" w:eastAsia="Times New Roman" w:hAnsi="Arial Narrow" w:cs="Arial"/>
        </w:rPr>
      </w:pPr>
    </w:p>
    <w:p w:rsidR="00C85016" w:rsidRDefault="00C85016" w:rsidP="00C85016">
      <w:pPr>
        <w:pStyle w:val="NoSpacing"/>
        <w:rPr>
          <w:rFonts w:ascii="Arial Narrow" w:hAnsi="Arial Narrow"/>
          <w:b/>
          <w:i/>
        </w:rPr>
      </w:pPr>
    </w:p>
    <w:p w:rsidR="00C85016" w:rsidRDefault="00C85016" w:rsidP="00C85016">
      <w:pPr>
        <w:pStyle w:val="NoSpacing"/>
        <w:rPr>
          <w:rFonts w:ascii="Arial Narrow" w:hAnsi="Arial Narrow"/>
          <w:b/>
          <w:i/>
        </w:rPr>
      </w:pPr>
    </w:p>
    <w:p w:rsidR="00C85016" w:rsidRDefault="00C85016" w:rsidP="00C85016">
      <w:pPr>
        <w:pStyle w:val="NoSpacing"/>
        <w:pBdr>
          <w:top w:val="single" w:sz="4" w:space="1" w:color="auto"/>
          <w:left w:val="single" w:sz="4" w:space="4" w:color="auto"/>
          <w:bottom w:val="single" w:sz="4" w:space="1" w:color="auto"/>
          <w:right w:val="single" w:sz="4" w:space="4" w:color="auto"/>
        </w:pBdr>
        <w:shd w:val="clear" w:color="auto" w:fill="B6DDE8" w:themeFill="accent5" w:themeFillTint="66"/>
        <w:rPr>
          <w:rFonts w:ascii="Arial Narrow" w:hAnsi="Arial Narrow"/>
          <w:b/>
          <w:i/>
        </w:rPr>
      </w:pPr>
      <w:r>
        <w:rPr>
          <w:rFonts w:ascii="Arial Narrow" w:hAnsi="Arial Narrow"/>
          <w:b/>
          <w:i/>
        </w:rPr>
        <w:t>To facilitate one Defined Contribution Note that may address multiple classes of employees - See contribution rates for various employee categories:</w:t>
      </w:r>
    </w:p>
    <w:tbl>
      <w:tblPr>
        <w:tblStyle w:val="TableGrid"/>
        <w:tblW w:w="0" w:type="auto"/>
        <w:shd w:val="clear" w:color="auto" w:fill="B6DDE8" w:themeFill="accent5" w:themeFillTint="66"/>
        <w:tblLook w:val="04A0" w:firstRow="1" w:lastRow="0" w:firstColumn="1" w:lastColumn="0" w:noHBand="0" w:noVBand="1"/>
      </w:tblPr>
      <w:tblGrid>
        <w:gridCol w:w="288"/>
        <w:gridCol w:w="6839"/>
        <w:gridCol w:w="1203"/>
        <w:gridCol w:w="1246"/>
      </w:tblGrid>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EE contribution</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ER contribution</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ERS members</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ERS  - teachers  - contribute to Social Security  - less than 20 years of service at 7/1/2012</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ERS – teachers – do not contribute to Social Security -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770CC4">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ERS – teachers – more than 20 years of service on July 1, 2012</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No DC plan contributions (</w:t>
            </w:r>
            <w:proofErr w:type="spellStart"/>
            <w:r w:rsidRPr="00C85016">
              <w:rPr>
                <w:rFonts w:ascii="Arial Narrow" w:hAnsi="Arial Narrow"/>
                <w:sz w:val="20"/>
                <w:szCs w:val="20"/>
              </w:rPr>
              <w:t>ee</w:t>
            </w:r>
            <w:proofErr w:type="spellEnd"/>
            <w:r w:rsidRPr="00C85016">
              <w:rPr>
                <w:rFonts w:ascii="Arial Narrow" w:hAnsi="Arial Narrow"/>
                <w:sz w:val="20"/>
                <w:szCs w:val="20"/>
              </w:rPr>
              <w:t xml:space="preserve"> and </w:t>
            </w:r>
            <w:proofErr w:type="spellStart"/>
            <w:r w:rsidRPr="00C85016">
              <w:rPr>
                <w:rFonts w:ascii="Arial Narrow" w:hAnsi="Arial Narrow"/>
                <w:sz w:val="20"/>
                <w:szCs w:val="20"/>
              </w:rPr>
              <w:t>er</w:t>
            </w:r>
            <w:proofErr w:type="spellEnd"/>
            <w:r w:rsidRPr="00C85016">
              <w:rPr>
                <w:rFonts w:ascii="Arial Narrow" w:hAnsi="Arial Narrow"/>
                <w:sz w:val="20"/>
                <w:szCs w:val="20"/>
              </w:rPr>
              <w:t>) after July 1, 2015</w:t>
            </w:r>
          </w:p>
        </w:tc>
      </w:tr>
      <w:tr w:rsidR="00C85016" w:rsidRPr="00A775B5" w:rsidTr="00C85016">
        <w:tc>
          <w:tcPr>
            <w:tcW w:w="7127" w:type="dxa"/>
            <w:gridSpan w:val="2"/>
            <w:shd w:val="clear" w:color="auto" w:fill="B6DDE8" w:themeFill="accent5" w:themeFillTint="66"/>
          </w:tcPr>
          <w:p w:rsidR="00C85016" w:rsidRPr="00C85016" w:rsidRDefault="00C85016" w:rsidP="0082374E">
            <w:pPr>
              <w:rPr>
                <w:rFonts w:ascii="Arial Narrow" w:hAnsi="Arial Narrow"/>
                <w:b/>
                <w:sz w:val="20"/>
                <w:szCs w:val="20"/>
              </w:rPr>
            </w:pPr>
            <w:r w:rsidRPr="00C85016">
              <w:rPr>
                <w:rFonts w:ascii="Arial Narrow" w:hAnsi="Arial Narrow"/>
                <w:b/>
                <w:sz w:val="20"/>
                <w:szCs w:val="20"/>
              </w:rPr>
              <w:t>MERS members</w:t>
            </w:r>
          </w:p>
        </w:tc>
        <w:tc>
          <w:tcPr>
            <w:tcW w:w="2449" w:type="dxa"/>
            <w:gridSpan w:val="2"/>
            <w:shd w:val="clear" w:color="auto" w:fill="B6DDE8" w:themeFill="accent5" w:themeFillTint="66"/>
          </w:tcPr>
          <w:p w:rsidR="00C85016" w:rsidRPr="00C85016" w:rsidRDefault="00C85016" w:rsidP="0082374E">
            <w:pPr>
              <w:rPr>
                <w:rFonts w:ascii="Arial Narrow" w:hAnsi="Arial Narrow"/>
                <w:sz w:val="20"/>
                <w:szCs w:val="20"/>
              </w:rPr>
            </w:pPr>
          </w:p>
        </w:tc>
      </w:tr>
      <w:tr w:rsidR="00C85016" w:rsidRPr="00A775B5" w:rsidTr="00C85016">
        <w:tc>
          <w:tcPr>
            <w:tcW w:w="288" w:type="dxa"/>
            <w:shd w:val="clear" w:color="auto" w:fill="B6DDE8" w:themeFill="accent5" w:themeFillTint="66"/>
          </w:tcPr>
          <w:p w:rsidR="00C85016" w:rsidRPr="00C85016" w:rsidRDefault="00C85016" w:rsidP="0082374E">
            <w:pPr>
              <w:rPr>
                <w:rFonts w:ascii="Arial Narrow" w:hAnsi="Arial Narrow"/>
                <w:sz w:val="20"/>
                <w:szCs w:val="20"/>
              </w:rPr>
            </w:pPr>
          </w:p>
        </w:tc>
        <w:tc>
          <w:tcPr>
            <w:tcW w:w="6839" w:type="dxa"/>
            <w:shd w:val="clear" w:color="auto" w:fill="B6DDE8" w:themeFill="accent5" w:themeFillTint="66"/>
          </w:tcPr>
          <w:p w:rsidR="00C85016" w:rsidRPr="00C85016" w:rsidRDefault="00C85016" w:rsidP="0082374E">
            <w:pPr>
              <w:rPr>
                <w:rFonts w:ascii="Arial Narrow" w:hAnsi="Arial Narrow"/>
                <w:sz w:val="20"/>
                <w:szCs w:val="20"/>
              </w:rPr>
            </w:pPr>
            <w:r w:rsidRPr="00C85016">
              <w:rPr>
                <w:rFonts w:ascii="Arial Narrow" w:hAnsi="Arial Narrow"/>
                <w:sz w:val="20"/>
                <w:szCs w:val="20"/>
              </w:rPr>
              <w:t>MERS Public Safety members that do not contribute to Social Security</w:t>
            </w:r>
          </w:p>
        </w:tc>
        <w:tc>
          <w:tcPr>
            <w:tcW w:w="1203"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c>
          <w:tcPr>
            <w:tcW w:w="1246" w:type="dxa"/>
            <w:shd w:val="clear" w:color="auto" w:fill="B6DDE8" w:themeFill="accent5" w:themeFillTint="66"/>
          </w:tcPr>
          <w:p w:rsidR="00C85016" w:rsidRPr="00C85016" w:rsidRDefault="00C85016" w:rsidP="0082374E">
            <w:pPr>
              <w:jc w:val="center"/>
              <w:rPr>
                <w:rFonts w:ascii="Arial Narrow" w:hAnsi="Arial Narrow"/>
                <w:sz w:val="20"/>
                <w:szCs w:val="20"/>
              </w:rPr>
            </w:pPr>
            <w:r w:rsidRPr="00C85016">
              <w:rPr>
                <w:rFonts w:ascii="Arial Narrow" w:hAnsi="Arial Narrow"/>
                <w:sz w:val="20"/>
                <w:szCs w:val="20"/>
              </w:rPr>
              <w:t>3%</w:t>
            </w:r>
          </w:p>
        </w:tc>
      </w:tr>
      <w:tr w:rsidR="004D36BA" w:rsidTr="008604E7">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MERS Public Safety members that </w:t>
            </w:r>
            <w:r>
              <w:rPr>
                <w:rFonts w:ascii="Arial Narrow" w:hAnsi="Arial Narrow"/>
                <w:sz w:val="20"/>
                <w:szCs w:val="20"/>
              </w:rPr>
              <w:t xml:space="preserve">also </w:t>
            </w:r>
            <w:r w:rsidRPr="00C85016">
              <w:rPr>
                <w:rFonts w:ascii="Arial Narrow" w:hAnsi="Arial Narrow"/>
                <w:sz w:val="20"/>
                <w:szCs w:val="20"/>
              </w:rPr>
              <w:t>contribute to Social Security</w:t>
            </w:r>
          </w:p>
        </w:tc>
        <w:tc>
          <w:tcPr>
            <w:tcW w:w="2449" w:type="dxa"/>
            <w:gridSpan w:val="2"/>
            <w:shd w:val="clear" w:color="auto" w:fill="B6DDE8" w:themeFill="accent5" w:themeFillTint="66"/>
          </w:tcPr>
          <w:p w:rsidR="004D36BA" w:rsidRPr="00C85016" w:rsidRDefault="004D36BA" w:rsidP="004D36BA">
            <w:pPr>
              <w:jc w:val="center"/>
              <w:rPr>
                <w:rFonts w:ascii="Arial Narrow" w:hAnsi="Arial Narrow"/>
                <w:sz w:val="20"/>
                <w:szCs w:val="20"/>
              </w:rPr>
            </w:pPr>
            <w:r>
              <w:rPr>
                <w:rFonts w:ascii="Arial Narrow" w:hAnsi="Arial Narrow"/>
                <w:sz w:val="20"/>
                <w:szCs w:val="20"/>
              </w:rPr>
              <w:t xml:space="preserve">No DC plan participation </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 xml:space="preserve">MERS general </w:t>
            </w:r>
            <w:proofErr w:type="spellStart"/>
            <w:r w:rsidRPr="00C85016">
              <w:rPr>
                <w:rFonts w:ascii="Arial Narrow" w:hAnsi="Arial Narrow"/>
                <w:sz w:val="20"/>
                <w:szCs w:val="20"/>
              </w:rPr>
              <w:t>ee’s</w:t>
            </w:r>
            <w:proofErr w:type="spellEnd"/>
            <w:r w:rsidRPr="00C85016">
              <w:rPr>
                <w:rFonts w:ascii="Arial Narrow" w:hAnsi="Arial Narrow"/>
                <w:sz w:val="20"/>
                <w:szCs w:val="20"/>
              </w:rPr>
              <w:t xml:space="preserve"> that do not participate in Social Security – have less than 20 years of service at 7/1/2012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p>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7%</w:t>
            </w:r>
          </w:p>
        </w:tc>
        <w:tc>
          <w:tcPr>
            <w:tcW w:w="1246" w:type="dxa"/>
            <w:shd w:val="clear" w:color="auto" w:fill="B6DDE8" w:themeFill="accent5" w:themeFillTint="66"/>
          </w:tcPr>
          <w:p w:rsidR="004D36BA" w:rsidRPr="00C85016" w:rsidRDefault="004D36BA" w:rsidP="004D36BA">
            <w:pPr>
              <w:rPr>
                <w:rFonts w:ascii="Arial Narrow" w:hAnsi="Arial Narrow"/>
                <w:sz w:val="20"/>
                <w:szCs w:val="20"/>
              </w:rPr>
            </w:pPr>
            <w:r w:rsidRPr="00C85016">
              <w:rPr>
                <w:rFonts w:ascii="Arial Narrow" w:hAnsi="Arial Narrow"/>
                <w:sz w:val="20"/>
                <w:szCs w:val="20"/>
              </w:rPr>
              <w:t xml:space="preserve"> </w:t>
            </w:r>
            <w:r>
              <w:rPr>
                <w:rFonts w:ascii="Arial Narrow" w:hAnsi="Arial Narrow"/>
                <w:sz w:val="20"/>
                <w:szCs w:val="20"/>
              </w:rPr>
              <w:t>3</w:t>
            </w:r>
            <w:r w:rsidRPr="00C85016">
              <w:rPr>
                <w:rFonts w:ascii="Arial Narrow" w:hAnsi="Arial Narrow"/>
                <w:sz w:val="20"/>
                <w:szCs w:val="20"/>
              </w:rPr>
              <w:t xml:space="preserve">% to </w:t>
            </w:r>
            <w:r>
              <w:rPr>
                <w:rFonts w:ascii="Arial Narrow" w:hAnsi="Arial Narrow"/>
                <w:sz w:val="20"/>
                <w:szCs w:val="20"/>
              </w:rPr>
              <w:t>3</w:t>
            </w:r>
            <w:r w:rsidRPr="00C85016">
              <w:rPr>
                <w:rFonts w:ascii="Arial Narrow" w:hAnsi="Arial Narrow"/>
                <w:sz w:val="20"/>
                <w:szCs w:val="20"/>
              </w:rPr>
              <w:t>.5% depending on years of service</w:t>
            </w:r>
          </w:p>
        </w:tc>
      </w:tr>
      <w:tr w:rsidR="004D36BA" w:rsidRPr="00A775B5"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D03121">
            <w:pPr>
              <w:rPr>
                <w:rFonts w:ascii="Arial Narrow" w:hAnsi="Arial Narrow"/>
                <w:sz w:val="20"/>
                <w:szCs w:val="20"/>
              </w:rPr>
            </w:pPr>
            <w:r w:rsidRPr="00C85016">
              <w:rPr>
                <w:rFonts w:ascii="Arial Narrow" w:hAnsi="Arial Narrow"/>
                <w:sz w:val="20"/>
                <w:szCs w:val="20"/>
              </w:rPr>
              <w:t>MERS – general employees</w:t>
            </w:r>
            <w:r>
              <w:rPr>
                <w:rFonts w:ascii="Arial Narrow" w:hAnsi="Arial Narrow"/>
                <w:sz w:val="20"/>
                <w:szCs w:val="20"/>
              </w:rPr>
              <w:t xml:space="preserve"> who contribute to Social Security</w:t>
            </w:r>
            <w:r w:rsidRPr="00C85016">
              <w:rPr>
                <w:rFonts w:ascii="Arial Narrow" w:hAnsi="Arial Narrow"/>
                <w:sz w:val="20"/>
                <w:szCs w:val="20"/>
              </w:rPr>
              <w:t xml:space="preserve"> – </w:t>
            </w:r>
            <w:r>
              <w:rPr>
                <w:rFonts w:ascii="Arial Narrow" w:hAnsi="Arial Narrow"/>
                <w:sz w:val="20"/>
                <w:szCs w:val="20"/>
              </w:rPr>
              <w:t xml:space="preserve">and had </w:t>
            </w:r>
            <w:r w:rsidRPr="00C85016">
              <w:rPr>
                <w:rFonts w:ascii="Arial Narrow" w:hAnsi="Arial Narrow"/>
                <w:sz w:val="20"/>
                <w:szCs w:val="20"/>
              </w:rPr>
              <w:t>less than 20 years of service on July 1, 2012</w:t>
            </w:r>
          </w:p>
        </w:tc>
        <w:tc>
          <w:tcPr>
            <w:tcW w:w="1203" w:type="dxa"/>
            <w:shd w:val="clear" w:color="auto" w:fill="B6DDE8" w:themeFill="accent5" w:themeFillTint="66"/>
          </w:tcPr>
          <w:p w:rsidR="004D36BA" w:rsidRPr="00C85016" w:rsidRDefault="004D36BA" w:rsidP="0082374E">
            <w:pPr>
              <w:jc w:val="center"/>
              <w:rPr>
                <w:rFonts w:ascii="Arial Narrow" w:hAnsi="Arial Narrow"/>
                <w:sz w:val="20"/>
                <w:szCs w:val="20"/>
              </w:rPr>
            </w:pPr>
            <w:r w:rsidRPr="00C85016">
              <w:rPr>
                <w:rFonts w:ascii="Arial Narrow" w:hAnsi="Arial Narrow"/>
                <w:sz w:val="20"/>
                <w:szCs w:val="20"/>
              </w:rPr>
              <w:t>5%</w:t>
            </w:r>
          </w:p>
        </w:tc>
        <w:tc>
          <w:tcPr>
            <w:tcW w:w="1246"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 xml:space="preserve"> 1% to 1.5% depending on years of service</w:t>
            </w:r>
          </w:p>
        </w:tc>
      </w:tr>
      <w:tr w:rsidR="004D36BA" w:rsidTr="00C85016">
        <w:tc>
          <w:tcPr>
            <w:tcW w:w="288" w:type="dxa"/>
            <w:shd w:val="clear" w:color="auto" w:fill="B6DDE8" w:themeFill="accent5" w:themeFillTint="66"/>
          </w:tcPr>
          <w:p w:rsidR="004D36BA" w:rsidRPr="00C85016" w:rsidRDefault="004D36BA" w:rsidP="0082374E">
            <w:pPr>
              <w:rPr>
                <w:rFonts w:ascii="Arial Narrow" w:hAnsi="Arial Narrow"/>
                <w:sz w:val="20"/>
                <w:szCs w:val="20"/>
              </w:rPr>
            </w:pPr>
          </w:p>
        </w:tc>
        <w:tc>
          <w:tcPr>
            <w:tcW w:w="6839" w:type="dxa"/>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MERS – general employees  – more than 20 years of service on July 1, 2012</w:t>
            </w:r>
          </w:p>
        </w:tc>
        <w:tc>
          <w:tcPr>
            <w:tcW w:w="2449" w:type="dxa"/>
            <w:gridSpan w:val="2"/>
            <w:shd w:val="clear" w:color="auto" w:fill="B6DDE8" w:themeFill="accent5" w:themeFillTint="66"/>
          </w:tcPr>
          <w:p w:rsidR="004D36BA" w:rsidRPr="00C85016" w:rsidRDefault="004D36BA" w:rsidP="0082374E">
            <w:pPr>
              <w:rPr>
                <w:rFonts w:ascii="Arial Narrow" w:hAnsi="Arial Narrow"/>
                <w:sz w:val="20"/>
                <w:szCs w:val="20"/>
              </w:rPr>
            </w:pPr>
            <w:r w:rsidRPr="00C85016">
              <w:rPr>
                <w:rFonts w:ascii="Arial Narrow" w:hAnsi="Arial Narrow"/>
                <w:sz w:val="20"/>
                <w:szCs w:val="20"/>
              </w:rPr>
              <w:t>No DC plan contributions (</w:t>
            </w:r>
            <w:proofErr w:type="spellStart"/>
            <w:r w:rsidRPr="00C85016">
              <w:rPr>
                <w:rFonts w:ascii="Arial Narrow" w:hAnsi="Arial Narrow"/>
                <w:sz w:val="20"/>
                <w:szCs w:val="20"/>
              </w:rPr>
              <w:t>ee</w:t>
            </w:r>
            <w:proofErr w:type="spellEnd"/>
            <w:r w:rsidRPr="00C85016">
              <w:rPr>
                <w:rFonts w:ascii="Arial Narrow" w:hAnsi="Arial Narrow"/>
                <w:sz w:val="20"/>
                <w:szCs w:val="20"/>
              </w:rPr>
              <w:t xml:space="preserve"> and </w:t>
            </w:r>
            <w:proofErr w:type="spellStart"/>
            <w:r w:rsidRPr="00C85016">
              <w:rPr>
                <w:rFonts w:ascii="Arial Narrow" w:hAnsi="Arial Narrow"/>
                <w:sz w:val="20"/>
                <w:szCs w:val="20"/>
              </w:rPr>
              <w:t>er</w:t>
            </w:r>
            <w:proofErr w:type="spellEnd"/>
            <w:r w:rsidRPr="00C85016">
              <w:rPr>
                <w:rFonts w:ascii="Arial Narrow" w:hAnsi="Arial Narrow"/>
                <w:sz w:val="20"/>
                <w:szCs w:val="20"/>
              </w:rPr>
              <w:t>) after July 1, 2015</w:t>
            </w:r>
          </w:p>
        </w:tc>
      </w:tr>
    </w:tbl>
    <w:p w:rsidR="00C85016" w:rsidRDefault="00C85016" w:rsidP="00C85016">
      <w:pPr>
        <w:pStyle w:val="NoSpacing"/>
        <w:rPr>
          <w:rFonts w:ascii="Arial Narrow" w:hAnsi="Arial Narrow"/>
          <w:b/>
          <w:i/>
        </w:rPr>
      </w:pPr>
      <w:bookmarkStart w:id="0" w:name="_GoBack"/>
      <w:bookmarkEnd w:id="0"/>
    </w:p>
    <w:p w:rsidR="00CF1E1E" w:rsidRDefault="00CF1E1E" w:rsidP="00F21195">
      <w:pPr>
        <w:spacing w:after="0" w:line="240" w:lineRule="auto"/>
        <w:jc w:val="both"/>
        <w:rPr>
          <w:rFonts w:ascii="Arial Narrow" w:eastAsia="Times New Roman" w:hAnsi="Arial Narrow" w:cs="Arial"/>
        </w:rPr>
      </w:pPr>
    </w:p>
    <w:p w:rsidR="00CF1E1E" w:rsidRDefault="00CF1E1E" w:rsidP="00F21195">
      <w:pPr>
        <w:spacing w:after="0" w:line="240" w:lineRule="auto"/>
        <w:jc w:val="both"/>
        <w:rPr>
          <w:rFonts w:ascii="Arial Narrow" w:eastAsia="Times New Roman" w:hAnsi="Arial Narrow" w:cs="Arial"/>
        </w:rPr>
      </w:pPr>
    </w:p>
    <w:p w:rsidR="00CF1E1E" w:rsidRDefault="00CF1E1E" w:rsidP="00F21195">
      <w:pPr>
        <w:spacing w:after="0" w:line="240" w:lineRule="auto"/>
        <w:jc w:val="both"/>
        <w:rPr>
          <w:rFonts w:ascii="Arial Narrow" w:eastAsia="Times New Roman" w:hAnsi="Arial Narrow" w:cs="Arial"/>
        </w:rPr>
      </w:pPr>
    </w:p>
    <w:p w:rsidR="00CF1E1E" w:rsidRPr="00F21195" w:rsidRDefault="00CF1E1E" w:rsidP="00F21195">
      <w:pPr>
        <w:spacing w:after="0" w:line="240" w:lineRule="auto"/>
        <w:jc w:val="both"/>
        <w:rPr>
          <w:rFonts w:ascii="Arial Narrow" w:eastAsia="Times New Roman" w:hAnsi="Arial Narrow" w:cs="Arial"/>
        </w:rPr>
      </w:pPr>
    </w:p>
    <w:sectPr w:rsidR="00CF1E1E" w:rsidRPr="00F21195" w:rsidSect="00147CB0">
      <w:footerReference w:type="default" r:id="rId11"/>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152" w:rsidRDefault="00CC4152" w:rsidP="00601F0C">
      <w:pPr>
        <w:spacing w:after="0" w:line="240" w:lineRule="auto"/>
      </w:pPr>
      <w:r>
        <w:separator/>
      </w:r>
    </w:p>
  </w:endnote>
  <w:endnote w:type="continuationSeparator" w:id="0">
    <w:p w:rsidR="00CC4152" w:rsidRDefault="00CC4152" w:rsidP="00601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F0C" w:rsidRPr="00601F0C" w:rsidRDefault="00601F0C" w:rsidP="00601F0C">
    <w:pPr>
      <w:pStyle w:val="Footer"/>
      <w:jc w:val="center"/>
      <w:rPr>
        <w:rFonts w:ascii="Arial Narrow" w:hAnsi="Arial Narrow"/>
      </w:rPr>
    </w:pPr>
    <w:r w:rsidRPr="00601F0C">
      <w:rPr>
        <w:rFonts w:ascii="Arial Narrow" w:hAnsi="Arial Narrow"/>
      </w:rPr>
      <w:fldChar w:fldCharType="begin"/>
    </w:r>
    <w:r w:rsidRPr="00601F0C">
      <w:rPr>
        <w:rFonts w:ascii="Arial Narrow" w:hAnsi="Arial Narrow"/>
      </w:rPr>
      <w:instrText xml:space="preserve"> PAGE   \* MERGEFORMAT </w:instrText>
    </w:r>
    <w:r w:rsidRPr="00601F0C">
      <w:rPr>
        <w:rFonts w:ascii="Arial Narrow" w:hAnsi="Arial Narrow"/>
      </w:rPr>
      <w:fldChar w:fldCharType="separate"/>
    </w:r>
    <w:r w:rsidR="004D36BA">
      <w:rPr>
        <w:rFonts w:ascii="Arial Narrow" w:hAnsi="Arial Narrow"/>
        <w:noProof/>
      </w:rPr>
      <w:t>6</w:t>
    </w:r>
    <w:r w:rsidRPr="00601F0C">
      <w:rPr>
        <w:rFonts w:ascii="Arial Narrow" w:hAnsi="Arial Narrow"/>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152" w:rsidRDefault="00CC4152" w:rsidP="00601F0C">
      <w:pPr>
        <w:spacing w:after="0" w:line="240" w:lineRule="auto"/>
      </w:pPr>
      <w:r>
        <w:separator/>
      </w:r>
    </w:p>
  </w:footnote>
  <w:footnote w:type="continuationSeparator" w:id="0">
    <w:p w:rsidR="00CC4152" w:rsidRDefault="00CC4152" w:rsidP="00601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93687"/>
    <w:multiLevelType w:val="hybridMultilevel"/>
    <w:tmpl w:val="288E2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184AA4"/>
    <w:multiLevelType w:val="hybridMultilevel"/>
    <w:tmpl w:val="59A0EA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B01"/>
    <w:rsid w:val="00012292"/>
    <w:rsid w:val="000466F6"/>
    <w:rsid w:val="00075E81"/>
    <w:rsid w:val="00095A31"/>
    <w:rsid w:val="000C1C7F"/>
    <w:rsid w:val="000C6225"/>
    <w:rsid w:val="000F0D3C"/>
    <w:rsid w:val="00120C40"/>
    <w:rsid w:val="001234C9"/>
    <w:rsid w:val="00132A46"/>
    <w:rsid w:val="00145CE0"/>
    <w:rsid w:val="00145F5D"/>
    <w:rsid w:val="00147CB0"/>
    <w:rsid w:val="001512C3"/>
    <w:rsid w:val="00165606"/>
    <w:rsid w:val="00186CC5"/>
    <w:rsid w:val="0019347B"/>
    <w:rsid w:val="001B288B"/>
    <w:rsid w:val="001B31E0"/>
    <w:rsid w:val="001E60C2"/>
    <w:rsid w:val="001E7CA9"/>
    <w:rsid w:val="00200068"/>
    <w:rsid w:val="00203CAC"/>
    <w:rsid w:val="00214394"/>
    <w:rsid w:val="0024230F"/>
    <w:rsid w:val="00242E2D"/>
    <w:rsid w:val="00264A4E"/>
    <w:rsid w:val="0026784C"/>
    <w:rsid w:val="00291D7C"/>
    <w:rsid w:val="00292379"/>
    <w:rsid w:val="002D0D37"/>
    <w:rsid w:val="002D6BB3"/>
    <w:rsid w:val="002E4F70"/>
    <w:rsid w:val="00307B49"/>
    <w:rsid w:val="00321CB3"/>
    <w:rsid w:val="0032222B"/>
    <w:rsid w:val="00335BBA"/>
    <w:rsid w:val="0035019D"/>
    <w:rsid w:val="00355941"/>
    <w:rsid w:val="003617A7"/>
    <w:rsid w:val="0037245D"/>
    <w:rsid w:val="003B06D7"/>
    <w:rsid w:val="003B65BF"/>
    <w:rsid w:val="003F7C79"/>
    <w:rsid w:val="004015AC"/>
    <w:rsid w:val="00410CF2"/>
    <w:rsid w:val="004153B4"/>
    <w:rsid w:val="00416A7C"/>
    <w:rsid w:val="00417F0E"/>
    <w:rsid w:val="00424D6C"/>
    <w:rsid w:val="00472956"/>
    <w:rsid w:val="00482CE5"/>
    <w:rsid w:val="004962BA"/>
    <w:rsid w:val="004A4716"/>
    <w:rsid w:val="004B0015"/>
    <w:rsid w:val="004C7393"/>
    <w:rsid w:val="004D36BA"/>
    <w:rsid w:val="004E70C6"/>
    <w:rsid w:val="004F5711"/>
    <w:rsid w:val="005132C9"/>
    <w:rsid w:val="0053038E"/>
    <w:rsid w:val="00530709"/>
    <w:rsid w:val="00565B28"/>
    <w:rsid w:val="005B1FA3"/>
    <w:rsid w:val="005E4B40"/>
    <w:rsid w:val="00601F0C"/>
    <w:rsid w:val="0060256B"/>
    <w:rsid w:val="0063585B"/>
    <w:rsid w:val="00662967"/>
    <w:rsid w:val="00662F55"/>
    <w:rsid w:val="00697594"/>
    <w:rsid w:val="006B1D11"/>
    <w:rsid w:val="006B35AF"/>
    <w:rsid w:val="006E56AB"/>
    <w:rsid w:val="006F114C"/>
    <w:rsid w:val="006F1E82"/>
    <w:rsid w:val="006F7531"/>
    <w:rsid w:val="007066C0"/>
    <w:rsid w:val="0071284C"/>
    <w:rsid w:val="00724196"/>
    <w:rsid w:val="00743A82"/>
    <w:rsid w:val="00763D36"/>
    <w:rsid w:val="00783CF3"/>
    <w:rsid w:val="007D2B19"/>
    <w:rsid w:val="007F6016"/>
    <w:rsid w:val="00804755"/>
    <w:rsid w:val="00824002"/>
    <w:rsid w:val="00825CC0"/>
    <w:rsid w:val="00836604"/>
    <w:rsid w:val="0087481D"/>
    <w:rsid w:val="008C17C3"/>
    <w:rsid w:val="008D35FB"/>
    <w:rsid w:val="008E613A"/>
    <w:rsid w:val="008F24DE"/>
    <w:rsid w:val="00936D54"/>
    <w:rsid w:val="00940409"/>
    <w:rsid w:val="00966174"/>
    <w:rsid w:val="009A3EAC"/>
    <w:rsid w:val="009E6146"/>
    <w:rsid w:val="009F2435"/>
    <w:rsid w:val="00A17A36"/>
    <w:rsid w:val="00A17D1F"/>
    <w:rsid w:val="00A26EC2"/>
    <w:rsid w:val="00A279AE"/>
    <w:rsid w:val="00A3439A"/>
    <w:rsid w:val="00A67D20"/>
    <w:rsid w:val="00A72758"/>
    <w:rsid w:val="00A736ED"/>
    <w:rsid w:val="00AA05CC"/>
    <w:rsid w:val="00AA1892"/>
    <w:rsid w:val="00AB6714"/>
    <w:rsid w:val="00AD48CD"/>
    <w:rsid w:val="00AF1EC5"/>
    <w:rsid w:val="00B046FA"/>
    <w:rsid w:val="00B07B0C"/>
    <w:rsid w:val="00B1227E"/>
    <w:rsid w:val="00B203CE"/>
    <w:rsid w:val="00B22AAD"/>
    <w:rsid w:val="00B23876"/>
    <w:rsid w:val="00B34F33"/>
    <w:rsid w:val="00B60722"/>
    <w:rsid w:val="00B86456"/>
    <w:rsid w:val="00BA7E5C"/>
    <w:rsid w:val="00BF7845"/>
    <w:rsid w:val="00C447EC"/>
    <w:rsid w:val="00C85016"/>
    <w:rsid w:val="00CA1591"/>
    <w:rsid w:val="00CA43B6"/>
    <w:rsid w:val="00CC4152"/>
    <w:rsid w:val="00CE5C6D"/>
    <w:rsid w:val="00CF1E1E"/>
    <w:rsid w:val="00D03121"/>
    <w:rsid w:val="00D12283"/>
    <w:rsid w:val="00D30B01"/>
    <w:rsid w:val="00D46626"/>
    <w:rsid w:val="00D62CA2"/>
    <w:rsid w:val="00D71B59"/>
    <w:rsid w:val="00D8394B"/>
    <w:rsid w:val="00D91AC0"/>
    <w:rsid w:val="00DC1E54"/>
    <w:rsid w:val="00DE7AF7"/>
    <w:rsid w:val="00DF0854"/>
    <w:rsid w:val="00E2314C"/>
    <w:rsid w:val="00E43DCA"/>
    <w:rsid w:val="00E62EDB"/>
    <w:rsid w:val="00E63642"/>
    <w:rsid w:val="00E7203A"/>
    <w:rsid w:val="00E76DE4"/>
    <w:rsid w:val="00E9009B"/>
    <w:rsid w:val="00EE0403"/>
    <w:rsid w:val="00EF21A6"/>
    <w:rsid w:val="00EF5D50"/>
    <w:rsid w:val="00F2067B"/>
    <w:rsid w:val="00F21195"/>
    <w:rsid w:val="00F330C6"/>
    <w:rsid w:val="00F40378"/>
    <w:rsid w:val="00F45224"/>
    <w:rsid w:val="00F63968"/>
    <w:rsid w:val="00F734D1"/>
    <w:rsid w:val="00F9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TextChar">
    <w:name w:val="Note Text Char"/>
    <w:aliases w:val="nt Char,Note text Char"/>
    <w:link w:val="NoteText"/>
    <w:locked/>
    <w:rsid w:val="004A4716"/>
    <w:rPr>
      <w:rFonts w:ascii="Times New Roman" w:eastAsia="Times New Roman" w:hAnsi="Times New Roman" w:cs="Times New Roman"/>
      <w:szCs w:val="20"/>
    </w:rPr>
  </w:style>
  <w:style w:type="paragraph" w:customStyle="1" w:styleId="NoteText">
    <w:name w:val="Note Text"/>
    <w:aliases w:val="nt,Note text"/>
    <w:basedOn w:val="Normal"/>
    <w:link w:val="NoteTextChar"/>
    <w:rsid w:val="004A4716"/>
    <w:pPr>
      <w:spacing w:line="240" w:lineRule="auto"/>
      <w:ind w:left="540"/>
      <w:jc w:val="both"/>
    </w:pPr>
    <w:rPr>
      <w:rFonts w:ascii="Times New Roman" w:eastAsia="Times New Roman" w:hAnsi="Times New Roman" w:cs="Times New Roman"/>
      <w:szCs w:val="20"/>
    </w:rPr>
  </w:style>
  <w:style w:type="character" w:styleId="Hyperlink">
    <w:name w:val="Hyperlink"/>
    <w:uiPriority w:val="99"/>
    <w:rsid w:val="00D71B59"/>
    <w:rPr>
      <w:color w:val="0000FF"/>
      <w:u w:val="single"/>
    </w:rPr>
  </w:style>
  <w:style w:type="paragraph" w:styleId="BalloonText">
    <w:name w:val="Balloon Text"/>
    <w:basedOn w:val="Normal"/>
    <w:link w:val="BalloonTextChar"/>
    <w:uiPriority w:val="99"/>
    <w:semiHidden/>
    <w:unhideWhenUsed/>
    <w:rsid w:val="00E231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314C"/>
    <w:rPr>
      <w:rFonts w:ascii="Tahoma" w:hAnsi="Tahoma" w:cs="Tahoma"/>
      <w:sz w:val="16"/>
      <w:szCs w:val="16"/>
    </w:rPr>
  </w:style>
  <w:style w:type="paragraph" w:styleId="NoSpacing">
    <w:name w:val="No Spacing"/>
    <w:uiPriority w:val="1"/>
    <w:qFormat/>
    <w:rsid w:val="00F734D1"/>
    <w:pPr>
      <w:spacing w:after="0" w:line="240" w:lineRule="auto"/>
    </w:pPr>
  </w:style>
  <w:style w:type="paragraph" w:styleId="Header">
    <w:name w:val="header"/>
    <w:basedOn w:val="Normal"/>
    <w:link w:val="HeaderChar"/>
    <w:uiPriority w:val="99"/>
    <w:unhideWhenUsed/>
    <w:rsid w:val="00601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1F0C"/>
  </w:style>
  <w:style w:type="paragraph" w:styleId="Footer">
    <w:name w:val="footer"/>
    <w:basedOn w:val="Normal"/>
    <w:link w:val="FooterChar"/>
    <w:uiPriority w:val="99"/>
    <w:unhideWhenUsed/>
    <w:rsid w:val="00601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1F0C"/>
  </w:style>
  <w:style w:type="table" w:styleId="TableGrid">
    <w:name w:val="Table Grid"/>
    <w:basedOn w:val="TableNormal"/>
    <w:uiPriority w:val="59"/>
    <w:rsid w:val="00DF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80929">
      <w:bodyDiv w:val="1"/>
      <w:marLeft w:val="0"/>
      <w:marRight w:val="0"/>
      <w:marTop w:val="0"/>
      <w:marBottom w:val="0"/>
      <w:divBdr>
        <w:top w:val="none" w:sz="0" w:space="0" w:color="auto"/>
        <w:left w:val="none" w:sz="0" w:space="0" w:color="auto"/>
        <w:bottom w:val="none" w:sz="0" w:space="0" w:color="auto"/>
        <w:right w:val="none" w:sz="0" w:space="0" w:color="auto"/>
      </w:divBdr>
    </w:div>
    <w:div w:id="1261719226">
      <w:bodyDiv w:val="1"/>
      <w:marLeft w:val="0"/>
      <w:marRight w:val="0"/>
      <w:marTop w:val="0"/>
      <w:marBottom w:val="0"/>
      <w:divBdr>
        <w:top w:val="none" w:sz="0" w:space="0" w:color="auto"/>
        <w:left w:val="none" w:sz="0" w:space="0" w:color="auto"/>
        <w:bottom w:val="none" w:sz="0" w:space="0" w:color="auto"/>
        <w:right w:val="none" w:sz="0" w:space="0" w:color="auto"/>
      </w:divBdr>
    </w:div>
    <w:div w:id="17922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sri.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sri.org"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7</Pages>
  <Words>2245</Words>
  <Characters>12800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Dennis Hoyle</cp:lastModifiedBy>
  <cp:revision>27</cp:revision>
  <cp:lastPrinted>2015-10-08T15:28:00Z</cp:lastPrinted>
  <dcterms:created xsi:type="dcterms:W3CDTF">2015-10-08T14:42:00Z</dcterms:created>
  <dcterms:modified xsi:type="dcterms:W3CDTF">2016-10-27T18:27:00Z</dcterms:modified>
</cp:coreProperties>
</file>